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75BE9" w14:textId="77777777" w:rsidR="00AA759C" w:rsidRDefault="00AA759C" w:rsidP="004D0E59">
      <w:pPr>
        <w:jc w:val="both"/>
      </w:pPr>
      <w:r>
        <w:rPr>
          <w:noProof/>
          <w:lang w:eastAsia="en-GB"/>
        </w:rPr>
        <w:drawing>
          <wp:anchor distT="0" distB="0" distL="114300" distR="114300" simplePos="0" relativeHeight="251658240" behindDoc="0" locked="0" layoutInCell="1" allowOverlap="1" wp14:anchorId="57239906" wp14:editId="0BB25CAA">
            <wp:simplePos x="0" y="0"/>
            <wp:positionH relativeFrom="column">
              <wp:posOffset>0</wp:posOffset>
            </wp:positionH>
            <wp:positionV relativeFrom="paragraph">
              <wp:posOffset>-685800</wp:posOffset>
            </wp:positionV>
            <wp:extent cx="5270500" cy="145478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DEB46" w14:textId="77777777" w:rsidR="00316D51" w:rsidRDefault="00316D51" w:rsidP="004D0E59">
      <w:pPr>
        <w:jc w:val="both"/>
        <w:rPr>
          <w:rFonts w:ascii="Helvetica" w:hAnsi="Helvetica"/>
          <w:b/>
          <w:color w:val="1F497D" w:themeColor="text2"/>
          <w:sz w:val="36"/>
          <w:szCs w:val="36"/>
        </w:rPr>
      </w:pPr>
    </w:p>
    <w:p w14:paraId="1737B4C6" w14:textId="77777777" w:rsidR="00AA759C" w:rsidRPr="00E94A86" w:rsidRDefault="00AA759C" w:rsidP="004D0E59">
      <w:pPr>
        <w:jc w:val="center"/>
        <w:rPr>
          <w:rFonts w:ascii="Helvetica" w:hAnsi="Helvetica"/>
          <w:b/>
          <w:color w:val="1F497D" w:themeColor="text2"/>
          <w:sz w:val="36"/>
          <w:szCs w:val="36"/>
        </w:rPr>
      </w:pPr>
      <w:r w:rsidRPr="00E94A86">
        <w:rPr>
          <w:rFonts w:ascii="Helvetica" w:hAnsi="Helvetica"/>
          <w:b/>
          <w:color w:val="1F497D" w:themeColor="text2"/>
          <w:sz w:val="36"/>
          <w:szCs w:val="36"/>
        </w:rPr>
        <w:t>Audit Committees at the heart of the Audit Reform</w:t>
      </w:r>
    </w:p>
    <w:p w14:paraId="4F1EC953" w14:textId="77777777" w:rsidR="00316D51" w:rsidRDefault="00316D51" w:rsidP="004D0E59">
      <w:pPr>
        <w:jc w:val="center"/>
        <w:rPr>
          <w:rFonts w:ascii="Helvetica" w:hAnsi="Helvetica"/>
          <w:sz w:val="28"/>
          <w:szCs w:val="36"/>
        </w:rPr>
      </w:pPr>
    </w:p>
    <w:p w14:paraId="6B1E543C" w14:textId="77777777" w:rsidR="00AA759C" w:rsidRPr="00E94A86" w:rsidRDefault="00AA759C" w:rsidP="004D0E59">
      <w:pPr>
        <w:jc w:val="center"/>
        <w:rPr>
          <w:rFonts w:ascii="Helvetica" w:hAnsi="Helvetica"/>
          <w:sz w:val="28"/>
          <w:szCs w:val="36"/>
        </w:rPr>
      </w:pPr>
      <w:r w:rsidRPr="00E94A86">
        <w:rPr>
          <w:rFonts w:ascii="Helvetica" w:hAnsi="Helvetica"/>
          <w:sz w:val="28"/>
          <w:szCs w:val="36"/>
        </w:rPr>
        <w:t>21</w:t>
      </w:r>
      <w:r w:rsidRPr="00E94A86">
        <w:rPr>
          <w:rFonts w:ascii="Helvetica" w:hAnsi="Helvetica"/>
          <w:sz w:val="28"/>
          <w:szCs w:val="36"/>
          <w:vertAlign w:val="superscript"/>
        </w:rPr>
        <w:t>st</w:t>
      </w:r>
      <w:r w:rsidRPr="00E94A86">
        <w:rPr>
          <w:rFonts w:ascii="Helvetica" w:hAnsi="Helvetica"/>
          <w:sz w:val="28"/>
          <w:szCs w:val="36"/>
        </w:rPr>
        <w:t xml:space="preserve"> June 2016</w:t>
      </w:r>
    </w:p>
    <w:p w14:paraId="05926EE5" w14:textId="77777777" w:rsidR="00AA759C" w:rsidRPr="00E94A86" w:rsidRDefault="00AA759C" w:rsidP="004D0E59">
      <w:pPr>
        <w:jc w:val="center"/>
        <w:rPr>
          <w:rFonts w:ascii="Helvetica" w:hAnsi="Helvetica"/>
        </w:rPr>
      </w:pPr>
    </w:p>
    <w:p w14:paraId="5DB50CA6" w14:textId="77777777" w:rsidR="00AA759C" w:rsidRPr="00E94A86" w:rsidRDefault="00AA759C" w:rsidP="004D0E59">
      <w:pPr>
        <w:jc w:val="center"/>
        <w:rPr>
          <w:rFonts w:ascii="Helvetica" w:hAnsi="Helvetica"/>
          <w:b/>
          <w:sz w:val="28"/>
          <w:u w:val="single"/>
        </w:rPr>
      </w:pPr>
      <w:r w:rsidRPr="00E94A86">
        <w:rPr>
          <w:rFonts w:ascii="Helvetica" w:hAnsi="Helvetica"/>
          <w:b/>
          <w:sz w:val="28"/>
          <w:u w:val="single"/>
        </w:rPr>
        <w:t>REPORT</w:t>
      </w:r>
    </w:p>
    <w:p w14:paraId="05B324C2" w14:textId="77777777" w:rsidR="00AA759C" w:rsidRPr="00E94A86" w:rsidRDefault="00AA759C" w:rsidP="004D0E59">
      <w:pPr>
        <w:jc w:val="both"/>
        <w:rPr>
          <w:rFonts w:ascii="Helvetica" w:hAnsi="Helvetica"/>
        </w:rPr>
      </w:pPr>
    </w:p>
    <w:p w14:paraId="4495E1E5" w14:textId="77777777" w:rsidR="00AA759C" w:rsidRDefault="00AA759C" w:rsidP="004D0E59">
      <w:pPr>
        <w:spacing w:line="276" w:lineRule="auto"/>
        <w:jc w:val="both"/>
        <w:rPr>
          <w:rFonts w:ascii="Helvetica" w:hAnsi="Helvetica"/>
        </w:rPr>
      </w:pPr>
      <w:r w:rsidRPr="00E94A86">
        <w:rPr>
          <w:rFonts w:ascii="Helvetica" w:hAnsi="Helvetica"/>
        </w:rPr>
        <w:t>On 21</w:t>
      </w:r>
      <w:r w:rsidRPr="00E94A86">
        <w:rPr>
          <w:rFonts w:ascii="Helvetica" w:hAnsi="Helvetica"/>
          <w:vertAlign w:val="superscript"/>
        </w:rPr>
        <w:t>st</w:t>
      </w:r>
      <w:r w:rsidRPr="00E94A86">
        <w:rPr>
          <w:rFonts w:ascii="Helvetica" w:hAnsi="Helvetica"/>
        </w:rPr>
        <w:t xml:space="preserve"> June, PwC and ecoDa held a joint conference in Brussels on the theme of “</w:t>
      </w:r>
      <w:r w:rsidRPr="004D0E59">
        <w:rPr>
          <w:rFonts w:ascii="Helvetica" w:hAnsi="Helvetica"/>
          <w:b/>
          <w:szCs w:val="36"/>
        </w:rPr>
        <w:t>Audit Committees at the heart of the Audit Reform</w:t>
      </w:r>
      <w:r w:rsidRPr="00E94A86">
        <w:rPr>
          <w:rFonts w:ascii="Helvetica" w:hAnsi="Helvetica"/>
          <w:szCs w:val="36"/>
        </w:rPr>
        <w:t>.</w:t>
      </w:r>
      <w:r w:rsidRPr="00E94A86">
        <w:rPr>
          <w:rFonts w:ascii="Helvetica" w:hAnsi="Helvetica"/>
        </w:rPr>
        <w:t>”</w:t>
      </w:r>
      <w:r w:rsidR="008164E4" w:rsidRPr="00E94A86">
        <w:rPr>
          <w:rFonts w:ascii="Helvetica" w:hAnsi="Helvetica"/>
        </w:rPr>
        <w:t xml:space="preserve"> The goal was to </w:t>
      </w:r>
      <w:r w:rsidR="00E94A86" w:rsidRPr="00E94A86">
        <w:rPr>
          <w:rFonts w:ascii="Helvetica" w:hAnsi="Helvetica"/>
        </w:rPr>
        <w:t xml:space="preserve">focus on the Corporate Governance implications of the EU Audit legislation, adopted in 2014, and to address boards and audit committees of public interest entities (PIE) in the EU. </w:t>
      </w:r>
    </w:p>
    <w:p w14:paraId="4507E99B" w14:textId="77777777" w:rsidR="00E94A86" w:rsidRDefault="00E94A86" w:rsidP="004D0E59">
      <w:pPr>
        <w:spacing w:line="276" w:lineRule="auto"/>
        <w:jc w:val="both"/>
        <w:rPr>
          <w:rFonts w:ascii="Helvetica" w:hAnsi="Helvetica"/>
        </w:rPr>
      </w:pPr>
    </w:p>
    <w:p w14:paraId="5B99A9DC" w14:textId="77777777" w:rsidR="00E94A86" w:rsidRDefault="00EE327F" w:rsidP="004D0E59">
      <w:pPr>
        <w:spacing w:line="276" w:lineRule="auto"/>
        <w:jc w:val="both"/>
        <w:rPr>
          <w:rFonts w:ascii="Helvetica" w:hAnsi="Helvetica"/>
        </w:rPr>
      </w:pPr>
      <w:r>
        <w:rPr>
          <w:rFonts w:ascii="Helvetica" w:hAnsi="Helvetica"/>
        </w:rPr>
        <w:t>There was a keynote speech</w:t>
      </w:r>
      <w:r w:rsidR="00E94A86">
        <w:rPr>
          <w:rFonts w:ascii="Helvetica" w:hAnsi="Helvetica"/>
        </w:rPr>
        <w:t xml:space="preserve"> from </w:t>
      </w:r>
      <w:r>
        <w:rPr>
          <w:rFonts w:ascii="Helvetica" w:hAnsi="Helvetica"/>
          <w:b/>
        </w:rPr>
        <w:t>Alain Deckers</w:t>
      </w:r>
      <w:r>
        <w:rPr>
          <w:rFonts w:ascii="Helvetica" w:hAnsi="Helvetica"/>
        </w:rPr>
        <w:t xml:space="preserve">, Head of Unit, Audit and Credit Rating Agencies, DG for Financial Stability, Financial Services, and Capital Markets Union (FISMA) from the European Commission. </w:t>
      </w:r>
    </w:p>
    <w:p w14:paraId="311652DC" w14:textId="77777777" w:rsidR="00EE327F" w:rsidRDefault="00EE327F" w:rsidP="004D0E59">
      <w:pPr>
        <w:spacing w:line="276" w:lineRule="auto"/>
        <w:jc w:val="both"/>
        <w:rPr>
          <w:rFonts w:ascii="Helvetica" w:hAnsi="Helvetica"/>
        </w:rPr>
      </w:pPr>
    </w:p>
    <w:p w14:paraId="40759804" w14:textId="77777777" w:rsidR="00EE327F" w:rsidRDefault="00EE327F" w:rsidP="004D0E59">
      <w:pPr>
        <w:spacing w:line="276" w:lineRule="auto"/>
        <w:jc w:val="both"/>
        <w:rPr>
          <w:rFonts w:ascii="Helvetica" w:hAnsi="Helvetica"/>
        </w:rPr>
      </w:pPr>
      <w:r>
        <w:rPr>
          <w:rFonts w:ascii="Helvetica" w:hAnsi="Helvetica"/>
        </w:rPr>
        <w:t xml:space="preserve">This was followed by two panel discussions. The first of which was moderated by </w:t>
      </w:r>
      <w:r>
        <w:rPr>
          <w:rFonts w:ascii="Helvetica" w:hAnsi="Helvetica"/>
          <w:b/>
        </w:rPr>
        <w:t>Hans Nieuwlands,</w:t>
      </w:r>
      <w:r>
        <w:rPr>
          <w:rFonts w:ascii="Helvetica" w:hAnsi="Helvetica"/>
        </w:rPr>
        <w:t xml:space="preserve"> CEO of the Institute of Internal Auditors (IIA) of Netherlands</w:t>
      </w:r>
      <w:r w:rsidR="0011583B">
        <w:rPr>
          <w:rFonts w:ascii="Helvetica" w:hAnsi="Helvetica"/>
        </w:rPr>
        <w:t xml:space="preserve"> and discussed the “</w:t>
      </w:r>
      <w:r w:rsidR="0011583B" w:rsidRPr="0011583B">
        <w:rPr>
          <w:rFonts w:ascii="Helvetica" w:hAnsi="Helvetica"/>
          <w:i/>
        </w:rPr>
        <w:t>Best practices on governance and reporting to Audit Committees</w:t>
      </w:r>
      <w:r w:rsidR="0011583B">
        <w:rPr>
          <w:rFonts w:ascii="Helvetica" w:hAnsi="Helvetica"/>
        </w:rPr>
        <w:t>”</w:t>
      </w:r>
      <w:r>
        <w:rPr>
          <w:rFonts w:ascii="Helvetica" w:hAnsi="Helvetica"/>
        </w:rPr>
        <w:t xml:space="preserve">. This panel included </w:t>
      </w:r>
      <w:r>
        <w:rPr>
          <w:rFonts w:ascii="Helvetica" w:hAnsi="Helvetica"/>
          <w:b/>
        </w:rPr>
        <w:t>Roger Olivieri</w:t>
      </w:r>
      <w:r>
        <w:rPr>
          <w:rFonts w:ascii="Helvetica" w:hAnsi="Helvetica"/>
        </w:rPr>
        <w:t xml:space="preserve">, Statutory Auditor, </w:t>
      </w:r>
      <w:r>
        <w:rPr>
          <w:rFonts w:ascii="Helvetica" w:hAnsi="Helvetica"/>
          <w:b/>
        </w:rPr>
        <w:t xml:space="preserve">Inge Boets, </w:t>
      </w:r>
      <w:r>
        <w:rPr>
          <w:rFonts w:ascii="Helvetica" w:hAnsi="Helvetica"/>
        </w:rPr>
        <w:t xml:space="preserve">Member of several audit committees, </w:t>
      </w:r>
      <w:r>
        <w:rPr>
          <w:rFonts w:ascii="Helvetica" w:hAnsi="Helvetica"/>
          <w:b/>
        </w:rPr>
        <w:t>Blanka Vezjak</w:t>
      </w:r>
      <w:r>
        <w:rPr>
          <w:rFonts w:ascii="Helvetica" w:hAnsi="Helvetica"/>
        </w:rPr>
        <w:t xml:space="preserve">, External Member of Audit Committees, </w:t>
      </w:r>
      <w:r>
        <w:rPr>
          <w:rFonts w:ascii="Helvetica" w:hAnsi="Helvetica"/>
          <w:b/>
        </w:rPr>
        <w:t>Philip Johnson</w:t>
      </w:r>
      <w:r>
        <w:rPr>
          <w:rFonts w:ascii="Helvetica" w:hAnsi="Helvetica"/>
        </w:rPr>
        <w:t xml:space="preserve">, </w:t>
      </w:r>
      <w:r w:rsidR="00316D51">
        <w:rPr>
          <w:rFonts w:ascii="Helvetica" w:hAnsi="Helvetica"/>
        </w:rPr>
        <w:t>Non-executive director and</w:t>
      </w:r>
      <w:r w:rsidR="0011583B">
        <w:rPr>
          <w:rFonts w:ascii="Helvetica" w:hAnsi="Helvetica"/>
        </w:rPr>
        <w:t xml:space="preserve"> </w:t>
      </w:r>
      <w:r w:rsidR="0011583B">
        <w:rPr>
          <w:rFonts w:ascii="Helvetica" w:hAnsi="Helvetica"/>
          <w:b/>
        </w:rPr>
        <w:t>Tjalling Tiemstra</w:t>
      </w:r>
      <w:r w:rsidR="0011583B">
        <w:rPr>
          <w:rFonts w:ascii="Helvetica" w:hAnsi="Helvetica"/>
        </w:rPr>
        <w:t xml:space="preserve">, Chairman Audit Committee ABN Amro Bank and various other non-executive positions. </w:t>
      </w:r>
    </w:p>
    <w:p w14:paraId="7A559FFA" w14:textId="77777777" w:rsidR="0011583B" w:rsidRDefault="0011583B" w:rsidP="004D0E59">
      <w:pPr>
        <w:spacing w:line="276" w:lineRule="auto"/>
        <w:jc w:val="both"/>
        <w:rPr>
          <w:rFonts w:ascii="Helvetica" w:hAnsi="Helvetica"/>
        </w:rPr>
      </w:pPr>
    </w:p>
    <w:p w14:paraId="41E72172" w14:textId="65D98B54" w:rsidR="0011583B" w:rsidRDefault="0011583B" w:rsidP="004D0E59">
      <w:pPr>
        <w:spacing w:line="276" w:lineRule="auto"/>
        <w:jc w:val="both"/>
        <w:rPr>
          <w:rFonts w:ascii="Helvetica" w:hAnsi="Helvetica"/>
        </w:rPr>
      </w:pPr>
      <w:r>
        <w:rPr>
          <w:rFonts w:ascii="Helvetica" w:hAnsi="Helvetica"/>
        </w:rPr>
        <w:t xml:space="preserve">The second panel was moderated by </w:t>
      </w:r>
      <w:r>
        <w:rPr>
          <w:rFonts w:ascii="Helvetica" w:hAnsi="Helvetica"/>
          <w:b/>
        </w:rPr>
        <w:t>Marian Williams</w:t>
      </w:r>
      <w:r>
        <w:rPr>
          <w:rFonts w:ascii="Helvetica" w:hAnsi="Helvetica"/>
        </w:rPr>
        <w:t>, FRC Director of Audit and discussed “</w:t>
      </w:r>
      <w:r w:rsidRPr="0011583B">
        <w:rPr>
          <w:rFonts w:ascii="Helvetica" w:hAnsi="Helvetica"/>
          <w:i/>
        </w:rPr>
        <w:t>How do Audit Committees ensure auditors are independent?</w:t>
      </w:r>
      <w:r w:rsidR="005405C5" w:rsidRPr="0011583B">
        <w:rPr>
          <w:rFonts w:ascii="Helvetica" w:hAnsi="Helvetica"/>
          <w:i/>
        </w:rPr>
        <w:t>”</w:t>
      </w:r>
      <w:r>
        <w:rPr>
          <w:rFonts w:ascii="Helvetica" w:hAnsi="Helvetica"/>
        </w:rPr>
        <w:t xml:space="preserve"> This panel included </w:t>
      </w:r>
      <w:r>
        <w:rPr>
          <w:rFonts w:ascii="Helvetica" w:hAnsi="Helvetica"/>
          <w:b/>
        </w:rPr>
        <w:t>Thorsten Irblich</w:t>
      </w:r>
      <w:r>
        <w:rPr>
          <w:rFonts w:ascii="Helvetica" w:hAnsi="Helvetica"/>
        </w:rPr>
        <w:t xml:space="preserve">, Manger of </w:t>
      </w:r>
      <w:r w:rsidRPr="0011583B">
        <w:rPr>
          <w:rFonts w:ascii="Helvetica" w:hAnsi="Helvetica"/>
        </w:rPr>
        <w:t>Supervision of Special Contractual</w:t>
      </w:r>
      <w:r>
        <w:rPr>
          <w:rFonts w:ascii="Helvetica" w:hAnsi="Helvetica"/>
        </w:rPr>
        <w:t xml:space="preserve"> </w:t>
      </w:r>
      <w:r w:rsidRPr="0011583B">
        <w:rPr>
          <w:rFonts w:ascii="Helvetica" w:hAnsi="Helvetica"/>
        </w:rPr>
        <w:t>Relationships within the group accounting of Volkswagen AG,</w:t>
      </w:r>
      <w:r>
        <w:rPr>
          <w:rFonts w:ascii="Helvetica" w:hAnsi="Helvetica"/>
        </w:rPr>
        <w:t xml:space="preserve"> </w:t>
      </w:r>
      <w:r w:rsidRPr="0011583B">
        <w:rPr>
          <w:rFonts w:ascii="Helvetica" w:hAnsi="Helvetica"/>
        </w:rPr>
        <w:t>Wolfsburg/Germany</w:t>
      </w:r>
      <w:r>
        <w:rPr>
          <w:rFonts w:ascii="Helvetica" w:hAnsi="Helvetica"/>
        </w:rPr>
        <w:t xml:space="preserve">, </w:t>
      </w:r>
      <w:r>
        <w:rPr>
          <w:rFonts w:ascii="Helvetica" w:hAnsi="Helvetica"/>
          <w:b/>
        </w:rPr>
        <w:t>Carolyn Dittmeier</w:t>
      </w:r>
      <w:r>
        <w:rPr>
          <w:rFonts w:ascii="Helvetica" w:hAnsi="Helvetica"/>
        </w:rPr>
        <w:t>, Chairwoman of different audit committees, Member of Nedcommunity</w:t>
      </w:r>
      <w:r w:rsidR="00316D51">
        <w:rPr>
          <w:rFonts w:ascii="Helvetica" w:hAnsi="Helvetica"/>
        </w:rPr>
        <w:t xml:space="preserve"> and </w:t>
      </w:r>
      <w:r w:rsidR="00316D51">
        <w:rPr>
          <w:rFonts w:ascii="Helvetica" w:hAnsi="Helvetica"/>
          <w:b/>
        </w:rPr>
        <w:t>Karin Bing Orgland</w:t>
      </w:r>
      <w:r w:rsidR="00316D51">
        <w:rPr>
          <w:rFonts w:ascii="Helvetica" w:hAnsi="Helvetica"/>
        </w:rPr>
        <w:t xml:space="preserve">, an Independent Board Member. </w:t>
      </w:r>
    </w:p>
    <w:p w14:paraId="5AFAF458" w14:textId="77777777" w:rsidR="00316D51" w:rsidRDefault="00316D51" w:rsidP="004D0E59">
      <w:pPr>
        <w:spacing w:line="276" w:lineRule="auto"/>
        <w:jc w:val="both"/>
        <w:rPr>
          <w:rFonts w:ascii="Helvetica" w:hAnsi="Helvetica"/>
        </w:rPr>
      </w:pPr>
    </w:p>
    <w:p w14:paraId="687CBD51" w14:textId="77777777" w:rsidR="00316D51" w:rsidRDefault="00316D51" w:rsidP="004D0E59">
      <w:pPr>
        <w:spacing w:line="276" w:lineRule="auto"/>
        <w:jc w:val="both"/>
        <w:rPr>
          <w:rFonts w:ascii="Helvetica" w:hAnsi="Helvetica"/>
        </w:rPr>
      </w:pPr>
      <w:r w:rsidRPr="00316D51">
        <w:rPr>
          <w:rFonts w:ascii="Helvetica" w:hAnsi="Helvetica"/>
          <w:b/>
        </w:rPr>
        <w:t>Béatrice Richez-Baum</w:t>
      </w:r>
      <w:r>
        <w:rPr>
          <w:rFonts w:ascii="Helvetica" w:hAnsi="Helvetica"/>
        </w:rPr>
        <w:t xml:space="preserve">, General Secretary of ecoDa, concluded the conference. </w:t>
      </w:r>
    </w:p>
    <w:p w14:paraId="1477B51B" w14:textId="77777777" w:rsidR="00316D51" w:rsidRDefault="00316D51" w:rsidP="004D0E59">
      <w:pPr>
        <w:spacing w:line="276" w:lineRule="auto"/>
        <w:jc w:val="both"/>
        <w:rPr>
          <w:rFonts w:ascii="Helvetica" w:hAnsi="Helvetica"/>
          <w:b/>
        </w:rPr>
      </w:pPr>
      <w:r>
        <w:rPr>
          <w:rFonts w:ascii="Helvetica" w:hAnsi="Helvetica"/>
          <w:b/>
        </w:rPr>
        <w:t>Key themes of the debate:</w:t>
      </w:r>
    </w:p>
    <w:p w14:paraId="259876C1" w14:textId="77777777" w:rsidR="00D53F2E" w:rsidRDefault="00D53F2E" w:rsidP="004D0E59">
      <w:pPr>
        <w:spacing w:line="276" w:lineRule="auto"/>
        <w:jc w:val="both"/>
        <w:rPr>
          <w:rFonts w:ascii="Helvetica" w:hAnsi="Helvetica"/>
          <w:b/>
        </w:rPr>
      </w:pPr>
    </w:p>
    <w:p w14:paraId="65109185" w14:textId="45B792DB" w:rsidR="00D53F2E" w:rsidRPr="00D53F2E" w:rsidRDefault="00D53F2E" w:rsidP="00D53F2E">
      <w:pPr>
        <w:pStyle w:val="Paragraphedeliste"/>
        <w:numPr>
          <w:ilvl w:val="0"/>
          <w:numId w:val="13"/>
        </w:numPr>
        <w:spacing w:line="480" w:lineRule="auto"/>
        <w:jc w:val="both"/>
        <w:rPr>
          <w:rFonts w:ascii="Helvetica" w:hAnsi="Helvetica"/>
          <w:b/>
        </w:rPr>
      </w:pPr>
      <w:r>
        <w:rPr>
          <w:rFonts w:ascii="Helvetica" w:hAnsi="Helvetica"/>
        </w:rPr>
        <w:t>Reinforcing the independence of the statutory auditor</w:t>
      </w:r>
    </w:p>
    <w:p w14:paraId="4E2D94F0" w14:textId="713DBB8A" w:rsidR="00D53F2E" w:rsidRPr="00D53F2E" w:rsidRDefault="00D53F2E" w:rsidP="00D53F2E">
      <w:pPr>
        <w:pStyle w:val="Paragraphedeliste"/>
        <w:numPr>
          <w:ilvl w:val="0"/>
          <w:numId w:val="13"/>
        </w:numPr>
        <w:spacing w:line="480" w:lineRule="auto"/>
        <w:jc w:val="both"/>
        <w:rPr>
          <w:rFonts w:ascii="Helvetica" w:hAnsi="Helvetica"/>
          <w:b/>
        </w:rPr>
      </w:pPr>
      <w:r>
        <w:rPr>
          <w:rFonts w:ascii="Helvetica" w:hAnsi="Helvetica"/>
        </w:rPr>
        <w:t>Contributing to a more dynamic audit market in the EU</w:t>
      </w:r>
    </w:p>
    <w:p w14:paraId="2E89A2F7" w14:textId="685086DB" w:rsidR="00D53F2E" w:rsidRPr="00D53F2E" w:rsidRDefault="00D53F2E" w:rsidP="00D53F2E">
      <w:pPr>
        <w:pStyle w:val="Paragraphedeliste"/>
        <w:numPr>
          <w:ilvl w:val="0"/>
          <w:numId w:val="13"/>
        </w:numPr>
        <w:spacing w:line="480" w:lineRule="auto"/>
        <w:jc w:val="both"/>
        <w:rPr>
          <w:rFonts w:ascii="Helvetica" w:hAnsi="Helvetica"/>
          <w:b/>
        </w:rPr>
      </w:pPr>
      <w:r>
        <w:rPr>
          <w:rFonts w:ascii="Helvetica" w:hAnsi="Helvetica"/>
        </w:rPr>
        <w:t>Reinforcing the role and competence of the audit committee</w:t>
      </w:r>
    </w:p>
    <w:p w14:paraId="32D31A84" w14:textId="77777777" w:rsidR="001F620F" w:rsidRDefault="001F620F" w:rsidP="008856DB">
      <w:pPr>
        <w:spacing w:line="276" w:lineRule="auto"/>
        <w:jc w:val="both"/>
        <w:rPr>
          <w:rFonts w:ascii="Helvetica" w:hAnsi="Helvetica"/>
        </w:rPr>
      </w:pPr>
    </w:p>
    <w:p w14:paraId="7D7AA313" w14:textId="77777777" w:rsidR="008856DB" w:rsidRPr="001F620F" w:rsidRDefault="008856DB" w:rsidP="008856DB">
      <w:pPr>
        <w:spacing w:line="276" w:lineRule="auto"/>
        <w:jc w:val="both"/>
        <w:rPr>
          <w:rFonts w:ascii="Helvetica" w:hAnsi="Helvetica"/>
          <w:b/>
          <w:sz w:val="28"/>
          <w:u w:val="single"/>
        </w:rPr>
      </w:pPr>
      <w:r w:rsidRPr="001F620F">
        <w:rPr>
          <w:rFonts w:ascii="Helvetica" w:hAnsi="Helvetica"/>
          <w:b/>
          <w:sz w:val="28"/>
          <w:u w:val="single"/>
        </w:rPr>
        <w:t>Highlights</w:t>
      </w:r>
    </w:p>
    <w:p w14:paraId="64CEFB46" w14:textId="4E3E4637" w:rsidR="008856DB" w:rsidRDefault="001F620F" w:rsidP="008856DB">
      <w:pPr>
        <w:spacing w:line="276" w:lineRule="auto"/>
        <w:jc w:val="both"/>
        <w:rPr>
          <w:rFonts w:ascii="Helvetica" w:hAnsi="Helvetica"/>
          <w:b/>
          <w:u w:val="single"/>
        </w:rPr>
      </w:pPr>
      <w:r>
        <w:rPr>
          <w:rFonts w:ascii="Helvetica" w:hAnsi="Helvetica"/>
          <w:b/>
          <w:u w:val="single"/>
        </w:rPr>
        <w:t xml:space="preserve"> </w:t>
      </w:r>
    </w:p>
    <w:p w14:paraId="14424ADA" w14:textId="46188E96" w:rsidR="001F620F" w:rsidRDefault="001F620F" w:rsidP="008856DB">
      <w:pPr>
        <w:spacing w:line="276" w:lineRule="auto"/>
        <w:jc w:val="both"/>
        <w:rPr>
          <w:rFonts w:ascii="Helvetica" w:hAnsi="Helvetica"/>
          <w:b/>
          <w:u w:val="single"/>
        </w:rPr>
      </w:pPr>
      <w:r>
        <w:rPr>
          <w:rFonts w:ascii="Helvetica" w:hAnsi="Helvetica"/>
          <w:b/>
          <w:u w:val="single"/>
        </w:rPr>
        <w:t>Keynote Speaker</w:t>
      </w:r>
    </w:p>
    <w:p w14:paraId="738A9181" w14:textId="77777777" w:rsidR="008856DB" w:rsidRDefault="00A219CF" w:rsidP="008856DB">
      <w:pPr>
        <w:spacing w:line="276" w:lineRule="auto"/>
        <w:jc w:val="both"/>
        <w:rPr>
          <w:rFonts w:ascii="Helvetica" w:hAnsi="Helvetica"/>
        </w:rPr>
      </w:pPr>
      <w:r>
        <w:rPr>
          <w:rFonts w:ascii="Helvetica" w:hAnsi="Helvetica"/>
          <w:b/>
        </w:rPr>
        <w:t>Alain Deckers</w:t>
      </w:r>
      <w:r>
        <w:rPr>
          <w:rFonts w:ascii="Helvetica" w:hAnsi="Helvetica"/>
        </w:rPr>
        <w:t xml:space="preserve"> - Head of Unit, Audit and Credit Rating Agencies, DG for Financial Stability, Financial Services, and Capital Markets Union (FISMA) from the European Commission:</w:t>
      </w:r>
    </w:p>
    <w:p w14:paraId="25FD0357" w14:textId="77777777" w:rsidR="00A219CF" w:rsidRDefault="00A219CF" w:rsidP="008856DB">
      <w:pPr>
        <w:spacing w:line="276" w:lineRule="auto"/>
        <w:jc w:val="both"/>
        <w:rPr>
          <w:rFonts w:ascii="Helvetica" w:hAnsi="Helvetica"/>
        </w:rPr>
      </w:pPr>
    </w:p>
    <w:p w14:paraId="7675F5A5" w14:textId="1CBF8D84" w:rsidR="00A219CF" w:rsidRDefault="00A219CF" w:rsidP="00A219CF">
      <w:pPr>
        <w:pStyle w:val="Paragraphedeliste"/>
        <w:numPr>
          <w:ilvl w:val="0"/>
          <w:numId w:val="2"/>
        </w:numPr>
        <w:spacing w:line="276" w:lineRule="auto"/>
        <w:jc w:val="both"/>
        <w:rPr>
          <w:rFonts w:ascii="Helvetica" w:hAnsi="Helvetica"/>
        </w:rPr>
      </w:pPr>
      <w:r w:rsidRPr="00A219CF">
        <w:rPr>
          <w:rFonts w:ascii="Helvetica" w:hAnsi="Helvetica"/>
          <w:i/>
        </w:rPr>
        <w:t>Implementation</w:t>
      </w:r>
      <w:r>
        <w:rPr>
          <w:rFonts w:ascii="Helvetica" w:hAnsi="Helvetica"/>
        </w:rPr>
        <w:t xml:space="preserve"> - Twelve countries have either completed or nearly completed the implementation of the new EU legislations. Eight countries should complete full implementation by the summer break. The rest should follow gradually over time. Non-audit services are posing many questions concerning the new legislations. </w:t>
      </w:r>
      <w:r w:rsidRPr="005405C5">
        <w:rPr>
          <w:rFonts w:ascii="Helvetica" w:hAnsi="Helvetica"/>
        </w:rPr>
        <w:t xml:space="preserve">European Audit Inspection Group (EAIG) </w:t>
      </w:r>
      <w:r w:rsidR="00073C90" w:rsidRPr="005405C5">
        <w:rPr>
          <w:rFonts w:ascii="Helvetica" w:hAnsi="Helvetica"/>
        </w:rPr>
        <w:t>to merge with new institution, C</w:t>
      </w:r>
      <w:r w:rsidRPr="005405C5">
        <w:rPr>
          <w:rFonts w:ascii="Helvetica" w:hAnsi="Helvetica"/>
        </w:rPr>
        <w:t>O</w:t>
      </w:r>
      <w:r w:rsidR="000359B1" w:rsidRPr="005405C5">
        <w:rPr>
          <w:rFonts w:ascii="Helvetica" w:hAnsi="Helvetica"/>
        </w:rPr>
        <w:t>A</w:t>
      </w:r>
      <w:r w:rsidRPr="005405C5">
        <w:rPr>
          <w:rFonts w:ascii="Helvetica" w:hAnsi="Helvetica"/>
        </w:rPr>
        <w:t>B</w:t>
      </w:r>
      <w:r>
        <w:rPr>
          <w:rFonts w:ascii="Helvetica" w:hAnsi="Helvetica"/>
        </w:rPr>
        <w:t xml:space="preserve">. </w:t>
      </w:r>
    </w:p>
    <w:p w14:paraId="265DC15D" w14:textId="5690A8CD" w:rsidR="00A219CF" w:rsidRDefault="00A219CF" w:rsidP="00A219CF">
      <w:pPr>
        <w:pStyle w:val="Paragraphedeliste"/>
        <w:numPr>
          <w:ilvl w:val="0"/>
          <w:numId w:val="2"/>
        </w:numPr>
        <w:spacing w:line="276" w:lineRule="auto"/>
        <w:jc w:val="both"/>
        <w:rPr>
          <w:rFonts w:ascii="Helvetica" w:hAnsi="Helvetica"/>
        </w:rPr>
      </w:pPr>
      <w:r>
        <w:rPr>
          <w:rFonts w:ascii="Helvetica" w:hAnsi="Helvetica"/>
          <w:i/>
        </w:rPr>
        <w:t>Next Steps</w:t>
      </w:r>
      <w:r>
        <w:rPr>
          <w:rFonts w:ascii="Helvetica" w:hAnsi="Helvetica"/>
        </w:rPr>
        <w:t xml:space="preserve"> – Market monitoring will be a useful tool in order to assess the impact of the new rules</w:t>
      </w:r>
      <w:r w:rsidR="00073C90" w:rsidRPr="00073C90">
        <w:rPr>
          <w:rFonts w:ascii="Helvetica" w:hAnsi="Helvetica"/>
        </w:rPr>
        <w:t xml:space="preserve"> </w:t>
      </w:r>
      <w:r w:rsidR="005405C5">
        <w:rPr>
          <w:rFonts w:ascii="Helvetica" w:hAnsi="Helvetica"/>
        </w:rPr>
        <w:t>and the newly founded C</w:t>
      </w:r>
      <w:r w:rsidR="00073C90">
        <w:rPr>
          <w:rFonts w:ascii="Helvetica" w:hAnsi="Helvetica"/>
        </w:rPr>
        <w:t>O</w:t>
      </w:r>
      <w:r w:rsidR="005405C5">
        <w:rPr>
          <w:rFonts w:ascii="Helvetica" w:hAnsi="Helvetica"/>
        </w:rPr>
        <w:t>A</w:t>
      </w:r>
      <w:r w:rsidR="00073C90">
        <w:rPr>
          <w:rFonts w:ascii="Helvetica" w:hAnsi="Helvetica"/>
        </w:rPr>
        <w:t>B will follow developments closely</w:t>
      </w:r>
      <w:r>
        <w:rPr>
          <w:rFonts w:ascii="Helvetica" w:hAnsi="Helvetica"/>
        </w:rPr>
        <w:t xml:space="preserve">. A large number of countries are submitting reports. </w:t>
      </w:r>
      <w:r w:rsidR="005405C5">
        <w:rPr>
          <w:rFonts w:ascii="Helvetica" w:hAnsi="Helvetica"/>
        </w:rPr>
        <w:t xml:space="preserve">The wording of </w:t>
      </w:r>
      <w:r>
        <w:rPr>
          <w:rFonts w:ascii="Helvetica" w:hAnsi="Helvetica"/>
        </w:rPr>
        <w:t>Article 27</w:t>
      </w:r>
      <w:r w:rsidR="00073C90">
        <w:rPr>
          <w:rFonts w:ascii="Helvetica" w:hAnsi="Helvetica"/>
        </w:rPr>
        <w:t xml:space="preserve"> of the new European legislation has raised a lot of concerns</w:t>
      </w:r>
      <w:r w:rsidR="005405C5">
        <w:rPr>
          <w:rFonts w:ascii="Helvetica" w:hAnsi="Helvetica"/>
        </w:rPr>
        <w:t xml:space="preserve"> as it looks to assess audit committees and not the board of directors</w:t>
      </w:r>
      <w:r w:rsidR="00073C90">
        <w:rPr>
          <w:rFonts w:ascii="Helvetica" w:hAnsi="Helvetica"/>
        </w:rPr>
        <w:t xml:space="preserve">. We need to look at the coherence between the International Standards on Auditing (ISAs) and the European Parliament. Potential for cross-border mobility of auditors and following closely the audit quality indicators. Potential for Technical Innovation in the profession that can lead to large long-term changes arriving in the not so distant future. </w:t>
      </w:r>
    </w:p>
    <w:p w14:paraId="75CFE187" w14:textId="72806D6D" w:rsidR="00073C90" w:rsidRDefault="00073C90" w:rsidP="00A219CF">
      <w:pPr>
        <w:pStyle w:val="Paragraphedeliste"/>
        <w:numPr>
          <w:ilvl w:val="0"/>
          <w:numId w:val="2"/>
        </w:numPr>
        <w:spacing w:line="276" w:lineRule="auto"/>
        <w:jc w:val="both"/>
        <w:rPr>
          <w:rFonts w:ascii="Helvetica" w:hAnsi="Helvetica"/>
        </w:rPr>
      </w:pPr>
      <w:r>
        <w:rPr>
          <w:rFonts w:ascii="Helvetica" w:hAnsi="Helvetica"/>
          <w:i/>
        </w:rPr>
        <w:t>Engagement with Audit Committees</w:t>
      </w:r>
      <w:r>
        <w:rPr>
          <w:rFonts w:ascii="Helvetica" w:hAnsi="Helvetica"/>
        </w:rPr>
        <w:t xml:space="preserve"> </w:t>
      </w:r>
      <w:r w:rsidR="00CC338C">
        <w:rPr>
          <w:rFonts w:ascii="Helvetica" w:hAnsi="Helvetica"/>
        </w:rPr>
        <w:t>–</w:t>
      </w:r>
      <w:r>
        <w:rPr>
          <w:rFonts w:ascii="Helvetica" w:hAnsi="Helvetica"/>
        </w:rPr>
        <w:t xml:space="preserve"> </w:t>
      </w:r>
      <w:r w:rsidR="00CC338C">
        <w:rPr>
          <w:rFonts w:ascii="Helvetica" w:hAnsi="Helvetica"/>
        </w:rPr>
        <w:t xml:space="preserve">There appears to be an unequal experience when it comes to engaging with audit committees. </w:t>
      </w:r>
      <w:r w:rsidR="005405C5">
        <w:rPr>
          <w:rFonts w:ascii="Helvetica" w:hAnsi="Helvetica"/>
        </w:rPr>
        <w:t>Better engagement can allow</w:t>
      </w:r>
      <w:r w:rsidR="00CC338C">
        <w:rPr>
          <w:rFonts w:ascii="Helvetica" w:hAnsi="Helvetica"/>
        </w:rPr>
        <w:t xml:space="preserve"> us</w:t>
      </w:r>
      <w:r w:rsidR="005405C5">
        <w:rPr>
          <w:rFonts w:ascii="Helvetica" w:hAnsi="Helvetica"/>
        </w:rPr>
        <w:t xml:space="preserve"> to</w:t>
      </w:r>
      <w:r w:rsidR="00CC338C">
        <w:rPr>
          <w:rFonts w:ascii="Helvetica" w:hAnsi="Helvetica"/>
        </w:rPr>
        <w:t xml:space="preserve"> understand how processes are handled. Competit</w:t>
      </w:r>
      <w:r w:rsidR="005405C5">
        <w:rPr>
          <w:rFonts w:ascii="Helvetica" w:hAnsi="Helvetica"/>
        </w:rPr>
        <w:t>ion is not based on price alone</w:t>
      </w:r>
      <w:r w:rsidR="00CC338C">
        <w:rPr>
          <w:rFonts w:ascii="Helvetica" w:hAnsi="Helvetica"/>
        </w:rPr>
        <w:t xml:space="preserve">. This is where the guidance documents can be useful for audit committees to overcome difficulties. Better engagement from the European Commission with audit committees would also help. </w:t>
      </w:r>
    </w:p>
    <w:p w14:paraId="30F8ED14" w14:textId="77777777" w:rsidR="00C83D0F" w:rsidRDefault="00C83D0F" w:rsidP="00C83D0F">
      <w:pPr>
        <w:spacing w:line="276" w:lineRule="auto"/>
        <w:jc w:val="both"/>
        <w:rPr>
          <w:rFonts w:ascii="Helvetica" w:hAnsi="Helvetica"/>
        </w:rPr>
      </w:pPr>
    </w:p>
    <w:p w14:paraId="3722EBD5" w14:textId="5922B8C7" w:rsidR="001F620F" w:rsidRPr="001F620F" w:rsidRDefault="001F620F" w:rsidP="00A47640">
      <w:pPr>
        <w:spacing w:line="276" w:lineRule="auto"/>
        <w:jc w:val="both"/>
        <w:rPr>
          <w:rFonts w:ascii="Helvetica" w:hAnsi="Helvetica"/>
          <w:b/>
          <w:u w:val="single"/>
        </w:rPr>
      </w:pPr>
      <w:r>
        <w:rPr>
          <w:rFonts w:ascii="Helvetica" w:hAnsi="Helvetica"/>
          <w:b/>
          <w:u w:val="single"/>
        </w:rPr>
        <w:t xml:space="preserve">First Panel – Best practices on governance and reporting to </w:t>
      </w:r>
      <w:r w:rsidRPr="001F620F">
        <w:rPr>
          <w:rFonts w:ascii="Helvetica" w:hAnsi="Helvetica"/>
          <w:b/>
          <w:u w:val="single"/>
        </w:rPr>
        <w:t>Audit Committee</w:t>
      </w:r>
      <w:r>
        <w:rPr>
          <w:rFonts w:ascii="Helvetica" w:hAnsi="Helvetica"/>
          <w:b/>
          <w:u w:val="single"/>
        </w:rPr>
        <w:t>s</w:t>
      </w:r>
    </w:p>
    <w:p w14:paraId="3A00A016" w14:textId="77777777" w:rsidR="00A47640" w:rsidRDefault="00A47640" w:rsidP="00A47640">
      <w:pPr>
        <w:spacing w:line="276" w:lineRule="auto"/>
        <w:jc w:val="both"/>
        <w:rPr>
          <w:rFonts w:ascii="Helvetica" w:hAnsi="Helvetica"/>
        </w:rPr>
      </w:pPr>
      <w:r>
        <w:rPr>
          <w:rFonts w:ascii="Helvetica" w:hAnsi="Helvetica"/>
          <w:b/>
        </w:rPr>
        <w:t>Roger Olivieri</w:t>
      </w:r>
      <w:r>
        <w:rPr>
          <w:rFonts w:ascii="Helvetica" w:hAnsi="Helvetica"/>
        </w:rPr>
        <w:t xml:space="preserve"> – Statutory Auditor, Italy</w:t>
      </w:r>
    </w:p>
    <w:p w14:paraId="450A2EAE" w14:textId="77777777" w:rsidR="00A47640" w:rsidRDefault="00A47640" w:rsidP="00A47640">
      <w:pPr>
        <w:spacing w:line="276" w:lineRule="auto"/>
        <w:jc w:val="both"/>
        <w:rPr>
          <w:rFonts w:ascii="Helvetica" w:hAnsi="Helvetica"/>
        </w:rPr>
      </w:pPr>
    </w:p>
    <w:p w14:paraId="32AD9603" w14:textId="77777777" w:rsidR="00A1133A" w:rsidRDefault="00A47640" w:rsidP="00A47640">
      <w:pPr>
        <w:pStyle w:val="Paragraphedeliste"/>
        <w:numPr>
          <w:ilvl w:val="0"/>
          <w:numId w:val="3"/>
        </w:numPr>
        <w:spacing w:line="276" w:lineRule="auto"/>
        <w:jc w:val="both"/>
        <w:rPr>
          <w:rFonts w:ascii="Helvetica" w:hAnsi="Helvetica"/>
        </w:rPr>
      </w:pPr>
      <w:r>
        <w:rPr>
          <w:rFonts w:ascii="Helvetica" w:hAnsi="Helvetica"/>
        </w:rPr>
        <w:lastRenderedPageBreak/>
        <w:t xml:space="preserve">Wants audits committee members to be independent, as in his particular case in Italy, the Audit Committee is not a part of the Board of Directors. </w:t>
      </w:r>
    </w:p>
    <w:p w14:paraId="4860D1E6" w14:textId="77777777" w:rsidR="00A1133A" w:rsidRDefault="00A47640" w:rsidP="00A47640">
      <w:pPr>
        <w:pStyle w:val="Paragraphedeliste"/>
        <w:numPr>
          <w:ilvl w:val="0"/>
          <w:numId w:val="3"/>
        </w:numPr>
        <w:spacing w:line="276" w:lineRule="auto"/>
        <w:jc w:val="both"/>
        <w:rPr>
          <w:rFonts w:ascii="Helvetica" w:hAnsi="Helvetica"/>
        </w:rPr>
      </w:pPr>
      <w:r>
        <w:rPr>
          <w:rFonts w:ascii="Helvetica" w:hAnsi="Helvetica"/>
        </w:rPr>
        <w:t xml:space="preserve">Believes that independence is a state of mind and that at the same time, diversity amongst the Audit Committee has the potential to provide big opportunities. </w:t>
      </w:r>
    </w:p>
    <w:p w14:paraId="4561321B" w14:textId="77777777" w:rsidR="00A47640" w:rsidRDefault="00A47640" w:rsidP="00A47640">
      <w:pPr>
        <w:pStyle w:val="Paragraphedeliste"/>
        <w:numPr>
          <w:ilvl w:val="0"/>
          <w:numId w:val="3"/>
        </w:numPr>
        <w:spacing w:line="276" w:lineRule="auto"/>
        <w:jc w:val="both"/>
        <w:rPr>
          <w:rFonts w:ascii="Helvetica" w:hAnsi="Helvetica"/>
        </w:rPr>
      </w:pPr>
      <w:r>
        <w:rPr>
          <w:rFonts w:ascii="Helvetica" w:hAnsi="Helvetica"/>
        </w:rPr>
        <w:t xml:space="preserve">Adds that there </w:t>
      </w:r>
      <w:r w:rsidR="00A1133A">
        <w:rPr>
          <w:rFonts w:ascii="Helvetica" w:hAnsi="Helvetica"/>
        </w:rPr>
        <w:t>is a lack</w:t>
      </w:r>
      <w:r>
        <w:rPr>
          <w:rFonts w:ascii="Helvetica" w:hAnsi="Helvetica"/>
        </w:rPr>
        <w:t xml:space="preserve"> of evaluation practices in Italian Audit Committees.</w:t>
      </w:r>
    </w:p>
    <w:p w14:paraId="3CCC0F93" w14:textId="77777777" w:rsidR="00A1133A" w:rsidRDefault="00A1133A" w:rsidP="00A1133A">
      <w:pPr>
        <w:pStyle w:val="Paragraphedeliste"/>
        <w:spacing w:line="276" w:lineRule="auto"/>
        <w:jc w:val="both"/>
        <w:rPr>
          <w:rFonts w:ascii="Helvetica" w:hAnsi="Helvetica"/>
        </w:rPr>
      </w:pPr>
    </w:p>
    <w:p w14:paraId="7B7E451A" w14:textId="77777777" w:rsidR="00A47640" w:rsidRDefault="00A47640" w:rsidP="00A47640">
      <w:pPr>
        <w:spacing w:line="276" w:lineRule="auto"/>
        <w:jc w:val="both"/>
        <w:rPr>
          <w:rFonts w:ascii="Helvetica" w:hAnsi="Helvetica"/>
        </w:rPr>
      </w:pPr>
      <w:r w:rsidRPr="00A47640">
        <w:rPr>
          <w:rFonts w:ascii="Helvetica" w:hAnsi="Helvetica"/>
          <w:b/>
        </w:rPr>
        <w:t>Inge Boets</w:t>
      </w:r>
      <w:r w:rsidRPr="00A47640">
        <w:rPr>
          <w:rFonts w:ascii="Helvetica" w:hAnsi="Helvetica"/>
        </w:rPr>
        <w:t xml:space="preserve"> – Member of several Audit Committees</w:t>
      </w:r>
      <w:r w:rsidR="00766ED2">
        <w:rPr>
          <w:rFonts w:ascii="Helvetica" w:hAnsi="Helvetica"/>
        </w:rPr>
        <w:t>, Belgium</w:t>
      </w:r>
    </w:p>
    <w:p w14:paraId="362DFA52" w14:textId="77777777" w:rsidR="00A47640" w:rsidRPr="00A47640" w:rsidRDefault="00A47640" w:rsidP="00A47640">
      <w:pPr>
        <w:spacing w:line="276" w:lineRule="auto"/>
        <w:jc w:val="both"/>
        <w:rPr>
          <w:rFonts w:ascii="Helvetica" w:hAnsi="Helvetica"/>
        </w:rPr>
      </w:pPr>
    </w:p>
    <w:p w14:paraId="1CE8E9A4" w14:textId="5A415A53" w:rsidR="00A1133A" w:rsidRDefault="00A47640" w:rsidP="00A47640">
      <w:pPr>
        <w:pStyle w:val="Paragraphedeliste"/>
        <w:numPr>
          <w:ilvl w:val="0"/>
          <w:numId w:val="3"/>
        </w:numPr>
        <w:spacing w:line="276" w:lineRule="auto"/>
        <w:jc w:val="both"/>
        <w:rPr>
          <w:rFonts w:ascii="Helvetica" w:hAnsi="Helvetica"/>
        </w:rPr>
      </w:pPr>
      <w:r>
        <w:rPr>
          <w:rFonts w:ascii="Helvetica" w:hAnsi="Helvetica"/>
        </w:rPr>
        <w:t xml:space="preserve">States that Audit Committees would find it preferable to have a majority of independent Audit Committee members. </w:t>
      </w:r>
    </w:p>
    <w:p w14:paraId="2E5807DB" w14:textId="77777777" w:rsidR="00A1133A" w:rsidRDefault="00A47640" w:rsidP="00A47640">
      <w:pPr>
        <w:pStyle w:val="Paragraphedeliste"/>
        <w:numPr>
          <w:ilvl w:val="0"/>
          <w:numId w:val="3"/>
        </w:numPr>
        <w:spacing w:line="276" w:lineRule="auto"/>
        <w:jc w:val="both"/>
        <w:rPr>
          <w:rFonts w:ascii="Helvetica" w:hAnsi="Helvetica"/>
        </w:rPr>
      </w:pPr>
      <w:r>
        <w:rPr>
          <w:rFonts w:ascii="Helvetica" w:hAnsi="Helvetica"/>
        </w:rPr>
        <w:t>Attests that</w:t>
      </w:r>
      <w:r w:rsidR="00A1133A">
        <w:rPr>
          <w:rFonts w:ascii="Helvetica" w:hAnsi="Helvetica"/>
        </w:rPr>
        <w:t xml:space="preserve"> complementarity and</w:t>
      </w:r>
      <w:r>
        <w:rPr>
          <w:rFonts w:ascii="Helvetica" w:hAnsi="Helvetica"/>
        </w:rPr>
        <w:t xml:space="preserve"> </w:t>
      </w:r>
      <w:r w:rsidR="00A1133A">
        <w:rPr>
          <w:rFonts w:ascii="Helvetica" w:hAnsi="Helvetica"/>
        </w:rPr>
        <w:t xml:space="preserve">diversity of experience, background and industry amongst Audit Committee members is required in order for Audit Committee to be truly successful. </w:t>
      </w:r>
    </w:p>
    <w:p w14:paraId="023216C8" w14:textId="42F15794" w:rsidR="00A1133A" w:rsidRDefault="00A1133A" w:rsidP="00A47640">
      <w:pPr>
        <w:pStyle w:val="Paragraphedeliste"/>
        <w:numPr>
          <w:ilvl w:val="0"/>
          <w:numId w:val="3"/>
        </w:numPr>
        <w:spacing w:line="276" w:lineRule="auto"/>
        <w:jc w:val="both"/>
        <w:rPr>
          <w:rFonts w:ascii="Helvetica" w:hAnsi="Helvetica"/>
        </w:rPr>
      </w:pPr>
      <w:r>
        <w:rPr>
          <w:rFonts w:ascii="Helvetica" w:hAnsi="Helvetica"/>
        </w:rPr>
        <w:t>In terms of the evaluation process, she would like to see a continued improvements process introduced</w:t>
      </w:r>
      <w:r w:rsidR="005405C5">
        <w:rPr>
          <w:rFonts w:ascii="Helvetica" w:hAnsi="Helvetica"/>
        </w:rPr>
        <w:t xml:space="preserve"> to Audit Committees and the Board of Directors</w:t>
      </w:r>
      <w:r>
        <w:rPr>
          <w:rFonts w:ascii="Helvetica" w:hAnsi="Helvetica"/>
        </w:rPr>
        <w:t xml:space="preserve">. </w:t>
      </w:r>
    </w:p>
    <w:p w14:paraId="56A0AF4D" w14:textId="77777777" w:rsidR="00A1133A" w:rsidRDefault="00A1133A" w:rsidP="00A1133A">
      <w:pPr>
        <w:spacing w:line="276" w:lineRule="auto"/>
        <w:jc w:val="both"/>
        <w:rPr>
          <w:rFonts w:ascii="Helvetica" w:hAnsi="Helvetica"/>
        </w:rPr>
      </w:pPr>
    </w:p>
    <w:p w14:paraId="6D72031A" w14:textId="77777777" w:rsidR="00A47640" w:rsidRDefault="00A1133A" w:rsidP="00A1133A">
      <w:pPr>
        <w:spacing w:line="276" w:lineRule="auto"/>
        <w:jc w:val="both"/>
        <w:rPr>
          <w:rFonts w:ascii="Helvetica" w:hAnsi="Helvetica"/>
        </w:rPr>
      </w:pPr>
      <w:r>
        <w:rPr>
          <w:rFonts w:ascii="Helvetica" w:hAnsi="Helvetica"/>
          <w:b/>
        </w:rPr>
        <w:t>Blanka Vezjak</w:t>
      </w:r>
      <w:r>
        <w:rPr>
          <w:rFonts w:ascii="Helvetica" w:hAnsi="Helvetica"/>
        </w:rPr>
        <w:t xml:space="preserve"> - External Member of Audit Committees</w:t>
      </w:r>
      <w:r w:rsidR="00766ED2">
        <w:rPr>
          <w:rFonts w:ascii="Helvetica" w:hAnsi="Helvetica"/>
        </w:rPr>
        <w:t>, Slovenia</w:t>
      </w:r>
    </w:p>
    <w:p w14:paraId="49EDDD07" w14:textId="77777777" w:rsidR="00A1133A" w:rsidRDefault="00A1133A" w:rsidP="00A1133A">
      <w:pPr>
        <w:spacing w:line="276" w:lineRule="auto"/>
        <w:jc w:val="both"/>
        <w:rPr>
          <w:rFonts w:ascii="Helvetica" w:hAnsi="Helvetica"/>
        </w:rPr>
      </w:pPr>
    </w:p>
    <w:p w14:paraId="454534A1" w14:textId="77777777" w:rsidR="00A1133A" w:rsidRDefault="00A1133A" w:rsidP="00A1133A">
      <w:pPr>
        <w:pStyle w:val="Paragraphedeliste"/>
        <w:numPr>
          <w:ilvl w:val="0"/>
          <w:numId w:val="3"/>
        </w:numPr>
        <w:spacing w:line="276" w:lineRule="auto"/>
        <w:jc w:val="both"/>
        <w:rPr>
          <w:rFonts w:ascii="Helvetica" w:hAnsi="Helvetica"/>
        </w:rPr>
      </w:pPr>
      <w:r>
        <w:rPr>
          <w:rFonts w:ascii="Helvetica" w:hAnsi="Helvetica"/>
        </w:rPr>
        <w:t>All Audit Committee members in Slovenia need to be independent</w:t>
      </w:r>
      <w:r w:rsidR="00766ED2">
        <w:rPr>
          <w:rFonts w:ascii="Helvetica" w:hAnsi="Helvetica"/>
        </w:rPr>
        <w:t>. Can foresee issues arising in the state-owned companies whereby independent members are hard to find. Can anticipate transitional issues developing as a result.</w:t>
      </w:r>
    </w:p>
    <w:p w14:paraId="0B00CB39" w14:textId="77777777" w:rsidR="00766ED2" w:rsidRDefault="00766ED2" w:rsidP="00A1133A">
      <w:pPr>
        <w:pStyle w:val="Paragraphedeliste"/>
        <w:numPr>
          <w:ilvl w:val="0"/>
          <w:numId w:val="3"/>
        </w:numPr>
        <w:spacing w:line="276" w:lineRule="auto"/>
        <w:jc w:val="both"/>
        <w:rPr>
          <w:rFonts w:ascii="Helvetica" w:hAnsi="Helvetica"/>
        </w:rPr>
      </w:pPr>
      <w:r>
        <w:rPr>
          <w:rFonts w:ascii="Helvetica" w:hAnsi="Helvetica"/>
        </w:rPr>
        <w:t xml:space="preserve">Also is of the opinion that complementarity and diversity is needed in order for an Audit Committee to be effective </w:t>
      </w:r>
    </w:p>
    <w:p w14:paraId="38810F2B" w14:textId="3FB9B14A" w:rsidR="00766ED2" w:rsidRDefault="00766ED2" w:rsidP="00A1133A">
      <w:pPr>
        <w:pStyle w:val="Paragraphedeliste"/>
        <w:numPr>
          <w:ilvl w:val="0"/>
          <w:numId w:val="3"/>
        </w:numPr>
        <w:spacing w:line="276" w:lineRule="auto"/>
        <w:jc w:val="both"/>
        <w:rPr>
          <w:rFonts w:ascii="Helvetica" w:hAnsi="Helvetica"/>
        </w:rPr>
      </w:pPr>
      <w:r>
        <w:rPr>
          <w:rFonts w:ascii="Helvetica" w:hAnsi="Helvetica"/>
        </w:rPr>
        <w:t>Continued self assessment is already common practice</w:t>
      </w:r>
      <w:r w:rsidR="0081618E">
        <w:rPr>
          <w:rFonts w:ascii="Helvetica" w:hAnsi="Helvetica"/>
        </w:rPr>
        <w:t xml:space="preserve"> in Slovenia and, </w:t>
      </w:r>
      <w:r>
        <w:rPr>
          <w:rFonts w:ascii="Helvetica" w:hAnsi="Helvetica"/>
        </w:rPr>
        <w:t>more recently</w:t>
      </w:r>
      <w:r w:rsidR="0081618E">
        <w:rPr>
          <w:rFonts w:ascii="Helvetica" w:hAnsi="Helvetica"/>
        </w:rPr>
        <w:t>, extended</w:t>
      </w:r>
      <w:r>
        <w:rPr>
          <w:rFonts w:ascii="Helvetica" w:hAnsi="Helvetica"/>
        </w:rPr>
        <w:t xml:space="preserve"> assessments </w:t>
      </w:r>
      <w:r w:rsidR="0081618E">
        <w:rPr>
          <w:rFonts w:ascii="Helvetica" w:hAnsi="Helvetica"/>
        </w:rPr>
        <w:t xml:space="preserve">occur </w:t>
      </w:r>
      <w:r>
        <w:rPr>
          <w:rFonts w:ascii="Helvetica" w:hAnsi="Helvetica"/>
        </w:rPr>
        <w:t>every few years</w:t>
      </w:r>
      <w:r w:rsidR="005405C5">
        <w:rPr>
          <w:rFonts w:ascii="Helvetica" w:hAnsi="Helvetica"/>
        </w:rPr>
        <w:t xml:space="preserve"> by an external party</w:t>
      </w:r>
    </w:p>
    <w:p w14:paraId="4A2FA6B5" w14:textId="77777777" w:rsidR="0081618E" w:rsidRDefault="0081618E" w:rsidP="0081618E">
      <w:pPr>
        <w:spacing w:line="276" w:lineRule="auto"/>
        <w:jc w:val="both"/>
        <w:rPr>
          <w:rFonts w:ascii="Helvetica" w:hAnsi="Helvetica"/>
        </w:rPr>
      </w:pPr>
    </w:p>
    <w:p w14:paraId="211B4F8A" w14:textId="016CFDDA" w:rsidR="0081618E" w:rsidRDefault="0081618E" w:rsidP="0081618E">
      <w:pPr>
        <w:spacing w:line="276" w:lineRule="auto"/>
        <w:jc w:val="both"/>
        <w:rPr>
          <w:rFonts w:ascii="Helvetica" w:hAnsi="Helvetica"/>
        </w:rPr>
      </w:pPr>
      <w:r>
        <w:rPr>
          <w:rFonts w:ascii="Helvetica" w:hAnsi="Helvetica"/>
          <w:b/>
        </w:rPr>
        <w:t>Philip Johnson</w:t>
      </w:r>
      <w:r>
        <w:rPr>
          <w:rFonts w:ascii="Helvetica" w:hAnsi="Helvetica"/>
        </w:rPr>
        <w:t xml:space="preserve"> – Non-executive director</w:t>
      </w:r>
      <w:r w:rsidR="002E12FE">
        <w:rPr>
          <w:rFonts w:ascii="Helvetica" w:hAnsi="Helvetica"/>
        </w:rPr>
        <w:t>, UK</w:t>
      </w:r>
    </w:p>
    <w:p w14:paraId="2FC7162F" w14:textId="77777777" w:rsidR="0081618E" w:rsidRDefault="0081618E" w:rsidP="0081618E">
      <w:pPr>
        <w:spacing w:line="276" w:lineRule="auto"/>
        <w:jc w:val="both"/>
        <w:rPr>
          <w:rFonts w:ascii="Helvetica" w:hAnsi="Helvetica"/>
        </w:rPr>
      </w:pPr>
    </w:p>
    <w:p w14:paraId="03AAD3A2" w14:textId="77777777" w:rsidR="0081618E" w:rsidRDefault="0081618E" w:rsidP="0081618E">
      <w:pPr>
        <w:pStyle w:val="Paragraphedeliste"/>
        <w:numPr>
          <w:ilvl w:val="0"/>
          <w:numId w:val="4"/>
        </w:numPr>
        <w:spacing w:line="276" w:lineRule="auto"/>
        <w:jc w:val="both"/>
        <w:rPr>
          <w:rFonts w:ascii="Helvetica" w:hAnsi="Helvetica"/>
        </w:rPr>
      </w:pPr>
      <w:r>
        <w:rPr>
          <w:rFonts w:ascii="Helvetica" w:hAnsi="Helvetica"/>
        </w:rPr>
        <w:t>Believes that the role of the Audit Committee and the governance is to make sure that the rules are implemented properly. Is an advocate of</w:t>
      </w:r>
      <w:r w:rsidR="004D0D44">
        <w:rPr>
          <w:rFonts w:ascii="Helvetica" w:hAnsi="Helvetica"/>
        </w:rPr>
        <w:t xml:space="preserve"> the FRC in the UK, as it instill</w:t>
      </w:r>
      <w:r>
        <w:rPr>
          <w:rFonts w:ascii="Helvetica" w:hAnsi="Helvetica"/>
        </w:rPr>
        <w:t>s</w:t>
      </w:r>
      <w:r w:rsidR="004D0D44">
        <w:rPr>
          <w:rFonts w:ascii="Helvetica" w:hAnsi="Helvetica"/>
        </w:rPr>
        <w:t xml:space="preserve"> a sense of common purpose amongst the Audit Committee around the country and therefore makes for a more efficient Audit Committee. </w:t>
      </w:r>
    </w:p>
    <w:p w14:paraId="4B859710" w14:textId="77777777" w:rsidR="004D0D44" w:rsidRDefault="004D0D44" w:rsidP="0081618E">
      <w:pPr>
        <w:pStyle w:val="Paragraphedeliste"/>
        <w:numPr>
          <w:ilvl w:val="0"/>
          <w:numId w:val="4"/>
        </w:numPr>
        <w:spacing w:line="276" w:lineRule="auto"/>
        <w:jc w:val="both"/>
        <w:rPr>
          <w:rFonts w:ascii="Helvetica" w:hAnsi="Helvetica"/>
        </w:rPr>
      </w:pPr>
      <w:r>
        <w:rPr>
          <w:rFonts w:ascii="Helvetica" w:hAnsi="Helvetica"/>
        </w:rPr>
        <w:t xml:space="preserve">Believes that independence of the Audit Committee members is not much of an issue as it too much independence will come at the price of less competency. </w:t>
      </w:r>
    </w:p>
    <w:p w14:paraId="5F0116E7" w14:textId="77777777" w:rsidR="004D0D44" w:rsidRDefault="004D0D44" w:rsidP="0081618E">
      <w:pPr>
        <w:pStyle w:val="Paragraphedeliste"/>
        <w:numPr>
          <w:ilvl w:val="0"/>
          <w:numId w:val="4"/>
        </w:numPr>
        <w:spacing w:line="276" w:lineRule="auto"/>
        <w:jc w:val="both"/>
        <w:rPr>
          <w:rFonts w:ascii="Helvetica" w:hAnsi="Helvetica"/>
        </w:rPr>
      </w:pPr>
      <w:r>
        <w:rPr>
          <w:rFonts w:ascii="Helvetica" w:hAnsi="Helvetica"/>
        </w:rPr>
        <w:lastRenderedPageBreak/>
        <w:t xml:space="preserve">Finding independent members can prove to be difficult as a result of over-regulation. Is of the opinion that effectiveness should be prioritised over independence. </w:t>
      </w:r>
    </w:p>
    <w:p w14:paraId="47D890CE" w14:textId="77777777" w:rsidR="004D0D44" w:rsidRPr="004D0D44" w:rsidRDefault="004D0D44" w:rsidP="004D0D44">
      <w:pPr>
        <w:spacing w:line="276" w:lineRule="auto"/>
        <w:jc w:val="both"/>
        <w:rPr>
          <w:rFonts w:ascii="Helvetica" w:hAnsi="Helvetica"/>
        </w:rPr>
      </w:pPr>
    </w:p>
    <w:p w14:paraId="5A381676" w14:textId="77777777" w:rsidR="004D0D44" w:rsidRDefault="004D0D44" w:rsidP="004D0D44">
      <w:pPr>
        <w:spacing w:line="276" w:lineRule="auto"/>
        <w:jc w:val="both"/>
        <w:rPr>
          <w:rFonts w:ascii="Helvetica" w:hAnsi="Helvetica"/>
          <w:b/>
        </w:rPr>
      </w:pPr>
    </w:p>
    <w:p w14:paraId="34C28EB9" w14:textId="4254DE72" w:rsidR="004D0D44" w:rsidRDefault="002E12FE" w:rsidP="004D0D44">
      <w:pPr>
        <w:spacing w:line="276" w:lineRule="auto"/>
        <w:jc w:val="both"/>
        <w:rPr>
          <w:rFonts w:ascii="Helvetica" w:hAnsi="Helvetica"/>
        </w:rPr>
      </w:pPr>
      <w:r>
        <w:rPr>
          <w:rFonts w:ascii="Helvetica" w:hAnsi="Helvetica"/>
          <w:b/>
        </w:rPr>
        <w:t>Tjalling Tiemstra</w:t>
      </w:r>
      <w:r w:rsidR="004D0D44">
        <w:rPr>
          <w:rFonts w:ascii="Helvetica" w:hAnsi="Helvetica"/>
        </w:rPr>
        <w:t xml:space="preserve"> - Chairman Audit Committee ABN Amro Bank and various other non-executive positions</w:t>
      </w:r>
      <w:r>
        <w:rPr>
          <w:rFonts w:ascii="Helvetica" w:hAnsi="Helvetica"/>
        </w:rPr>
        <w:t>, Nehtherlands</w:t>
      </w:r>
    </w:p>
    <w:p w14:paraId="26EA3197" w14:textId="77777777" w:rsidR="004D0D44" w:rsidRDefault="004D0D44" w:rsidP="004D0D44">
      <w:pPr>
        <w:spacing w:line="276" w:lineRule="auto"/>
        <w:jc w:val="both"/>
        <w:rPr>
          <w:rFonts w:ascii="Helvetica" w:hAnsi="Helvetica"/>
        </w:rPr>
      </w:pPr>
    </w:p>
    <w:p w14:paraId="017D344B" w14:textId="7A196139" w:rsidR="004D0D44" w:rsidRDefault="002E12FE" w:rsidP="004D0D44">
      <w:pPr>
        <w:pStyle w:val="Paragraphedeliste"/>
        <w:numPr>
          <w:ilvl w:val="0"/>
          <w:numId w:val="5"/>
        </w:numPr>
        <w:spacing w:line="276" w:lineRule="auto"/>
        <w:jc w:val="both"/>
        <w:rPr>
          <w:rFonts w:ascii="Helvetica" w:hAnsi="Helvetica"/>
        </w:rPr>
      </w:pPr>
      <w:r>
        <w:rPr>
          <w:rFonts w:ascii="Helvetica" w:hAnsi="Helvetica"/>
        </w:rPr>
        <w:t xml:space="preserve">Netherlands has similar independence to requirements in the Audit Committee to other EU member nations. </w:t>
      </w:r>
    </w:p>
    <w:p w14:paraId="0F49A9AD" w14:textId="737ED786" w:rsidR="002E12FE" w:rsidRDefault="002E12FE" w:rsidP="004D0D44">
      <w:pPr>
        <w:pStyle w:val="Paragraphedeliste"/>
        <w:numPr>
          <w:ilvl w:val="0"/>
          <w:numId w:val="5"/>
        </w:numPr>
        <w:spacing w:line="276" w:lineRule="auto"/>
        <w:jc w:val="both"/>
        <w:rPr>
          <w:rFonts w:ascii="Helvetica" w:hAnsi="Helvetica"/>
        </w:rPr>
      </w:pPr>
      <w:r>
        <w:rPr>
          <w:rFonts w:ascii="Helvetica" w:hAnsi="Helvetica"/>
        </w:rPr>
        <w:t xml:space="preserve">Highlights that it is important that </w:t>
      </w:r>
      <w:r w:rsidR="005405C5">
        <w:rPr>
          <w:rFonts w:ascii="Helvetica" w:hAnsi="Helvetica"/>
        </w:rPr>
        <w:t>Audit Committee</w:t>
      </w:r>
      <w:r>
        <w:rPr>
          <w:rFonts w:ascii="Helvetica" w:hAnsi="Helvetica"/>
        </w:rPr>
        <w:t xml:space="preserve"> members are on a similar</w:t>
      </w:r>
      <w:r w:rsidR="005405C5">
        <w:rPr>
          <w:rFonts w:ascii="Helvetica" w:hAnsi="Helvetica"/>
        </w:rPr>
        <w:t xml:space="preserve"> level of competency as the CFO</w:t>
      </w:r>
      <w:r w:rsidR="001F620F">
        <w:rPr>
          <w:rFonts w:ascii="Helvetica" w:hAnsi="Helvetica"/>
        </w:rPr>
        <w:t xml:space="preserve">. </w:t>
      </w:r>
    </w:p>
    <w:p w14:paraId="22644DCE" w14:textId="5804411D" w:rsidR="00DE7CD0" w:rsidRDefault="00DE7CD0" w:rsidP="004D0D44">
      <w:pPr>
        <w:pStyle w:val="Paragraphedeliste"/>
        <w:numPr>
          <w:ilvl w:val="0"/>
          <w:numId w:val="5"/>
        </w:numPr>
        <w:spacing w:line="276" w:lineRule="auto"/>
        <w:jc w:val="both"/>
        <w:rPr>
          <w:rFonts w:ascii="Helvetica" w:hAnsi="Helvetica"/>
        </w:rPr>
      </w:pPr>
      <w:r>
        <w:rPr>
          <w:rFonts w:ascii="Helvetica" w:hAnsi="Helvetica"/>
        </w:rPr>
        <w:t>Feels that there is a lack of recognition of the importance of competency, as the Audit Committee requires a character that challenges the management.</w:t>
      </w:r>
    </w:p>
    <w:p w14:paraId="65B11FF3" w14:textId="4B12B8AB" w:rsidR="00CC338C" w:rsidRDefault="00DE7CD0" w:rsidP="00CC338C">
      <w:pPr>
        <w:pStyle w:val="Paragraphedeliste"/>
        <w:numPr>
          <w:ilvl w:val="0"/>
          <w:numId w:val="5"/>
        </w:numPr>
        <w:spacing w:line="276" w:lineRule="auto"/>
        <w:jc w:val="both"/>
        <w:rPr>
          <w:rFonts w:ascii="Helvetica" w:hAnsi="Helvetica"/>
        </w:rPr>
      </w:pPr>
      <w:r>
        <w:rPr>
          <w:rFonts w:ascii="Helvetica" w:hAnsi="Helvetica"/>
        </w:rPr>
        <w:t xml:space="preserve">Feels that ‘Article 27’ can lead to competition issues and that formulating a distinctive framework for an Audit Committee can prove to be very difficult. </w:t>
      </w:r>
    </w:p>
    <w:p w14:paraId="28435A94" w14:textId="0ADBF1AC" w:rsidR="00DE7CD0" w:rsidRDefault="00DE7CD0" w:rsidP="00CC338C">
      <w:pPr>
        <w:pStyle w:val="Paragraphedeliste"/>
        <w:numPr>
          <w:ilvl w:val="0"/>
          <w:numId w:val="5"/>
        </w:numPr>
        <w:spacing w:line="276" w:lineRule="auto"/>
        <w:jc w:val="both"/>
        <w:rPr>
          <w:rFonts w:ascii="Helvetica" w:hAnsi="Helvetica"/>
        </w:rPr>
      </w:pPr>
      <w:r>
        <w:rPr>
          <w:rFonts w:ascii="Helvetica" w:hAnsi="Helvetica"/>
        </w:rPr>
        <w:t xml:space="preserve">Notes that it is also challenging to interpret the certain guidelines that are vague and unclear. This can lead to deterioration of relationships between supervisors and </w:t>
      </w:r>
      <w:r w:rsidR="001F620F">
        <w:rPr>
          <w:rFonts w:ascii="Helvetica" w:hAnsi="Helvetica"/>
        </w:rPr>
        <w:t xml:space="preserve">Audit Committee and therefore cause unnecessary friction. </w:t>
      </w:r>
    </w:p>
    <w:p w14:paraId="2852E87A" w14:textId="01C2B9B4" w:rsidR="001F620F" w:rsidRDefault="001F620F" w:rsidP="001F620F">
      <w:pPr>
        <w:pStyle w:val="Paragraphedeliste"/>
        <w:numPr>
          <w:ilvl w:val="0"/>
          <w:numId w:val="5"/>
        </w:numPr>
        <w:spacing w:line="276" w:lineRule="auto"/>
        <w:jc w:val="both"/>
        <w:rPr>
          <w:rFonts w:ascii="Helvetica" w:hAnsi="Helvetica"/>
        </w:rPr>
      </w:pPr>
      <w:r>
        <w:rPr>
          <w:rFonts w:ascii="Helvetica" w:hAnsi="Helvetica"/>
        </w:rPr>
        <w:t>3 most important aspects of evaluation process are the content, the process and the communication</w:t>
      </w:r>
    </w:p>
    <w:p w14:paraId="265AEFFE" w14:textId="77777777" w:rsidR="001F620F" w:rsidRDefault="001F620F" w:rsidP="001F620F">
      <w:pPr>
        <w:spacing w:line="276" w:lineRule="auto"/>
        <w:jc w:val="both"/>
        <w:rPr>
          <w:rFonts w:ascii="Helvetica" w:hAnsi="Helvetica"/>
        </w:rPr>
      </w:pPr>
    </w:p>
    <w:p w14:paraId="1638AA43" w14:textId="7AE528C4" w:rsidR="001F620F" w:rsidRPr="005405C5" w:rsidRDefault="001F620F" w:rsidP="001F620F">
      <w:pPr>
        <w:spacing w:line="276" w:lineRule="auto"/>
        <w:jc w:val="both"/>
        <w:rPr>
          <w:rFonts w:ascii="Helvetica" w:hAnsi="Helvetica"/>
        </w:rPr>
      </w:pPr>
      <w:r w:rsidRPr="005405C5">
        <w:rPr>
          <w:rFonts w:ascii="Helvetica" w:hAnsi="Helvetica"/>
          <w:b/>
        </w:rPr>
        <w:t>Enhanced Audit Report</w:t>
      </w:r>
      <w:r w:rsidRPr="005405C5">
        <w:rPr>
          <w:rFonts w:ascii="Helvetica" w:hAnsi="Helvetica"/>
        </w:rPr>
        <w:t xml:space="preserve"> </w:t>
      </w:r>
    </w:p>
    <w:p w14:paraId="630967EF" w14:textId="77777777" w:rsidR="001F620F" w:rsidRPr="005405C5" w:rsidRDefault="001F620F" w:rsidP="001F620F">
      <w:pPr>
        <w:spacing w:line="276" w:lineRule="auto"/>
        <w:jc w:val="both"/>
        <w:rPr>
          <w:rFonts w:ascii="Helvetica" w:hAnsi="Helvetica"/>
        </w:rPr>
      </w:pPr>
    </w:p>
    <w:p w14:paraId="4459EB74" w14:textId="026F7D86" w:rsidR="001F620F" w:rsidRPr="005405C5" w:rsidRDefault="001F620F" w:rsidP="001F620F">
      <w:pPr>
        <w:pStyle w:val="Paragraphedeliste"/>
        <w:numPr>
          <w:ilvl w:val="0"/>
          <w:numId w:val="6"/>
        </w:numPr>
        <w:spacing w:line="276" w:lineRule="auto"/>
        <w:jc w:val="both"/>
        <w:rPr>
          <w:rFonts w:ascii="Helvetica" w:hAnsi="Helvetica"/>
        </w:rPr>
      </w:pPr>
      <w:r w:rsidRPr="005405C5">
        <w:rPr>
          <w:rFonts w:ascii="Helvetica" w:hAnsi="Helvetica"/>
        </w:rPr>
        <w:t>Enhanced Audit Report has lead to improvements in transparency, information, engagement and audit quality in the UK</w:t>
      </w:r>
    </w:p>
    <w:p w14:paraId="629B7F4C" w14:textId="5101ABBF" w:rsidR="001F620F" w:rsidRDefault="001F620F" w:rsidP="001F620F">
      <w:pPr>
        <w:pStyle w:val="Paragraphedeliste"/>
        <w:numPr>
          <w:ilvl w:val="0"/>
          <w:numId w:val="6"/>
        </w:numPr>
        <w:spacing w:line="276" w:lineRule="auto"/>
        <w:jc w:val="both"/>
        <w:rPr>
          <w:rFonts w:ascii="Helvetica" w:hAnsi="Helvetica"/>
        </w:rPr>
      </w:pPr>
      <w:r>
        <w:rPr>
          <w:rFonts w:ascii="Helvetica" w:hAnsi="Helvetica"/>
        </w:rPr>
        <w:t>Risk profile could be changing in a business</w:t>
      </w:r>
    </w:p>
    <w:p w14:paraId="0A2F3B46" w14:textId="2D035BEC" w:rsidR="001F620F" w:rsidRDefault="001F620F" w:rsidP="001F620F">
      <w:pPr>
        <w:pStyle w:val="Paragraphedeliste"/>
        <w:numPr>
          <w:ilvl w:val="0"/>
          <w:numId w:val="6"/>
        </w:numPr>
        <w:spacing w:line="276" w:lineRule="auto"/>
        <w:jc w:val="both"/>
        <w:rPr>
          <w:rFonts w:ascii="Helvetica" w:hAnsi="Helvetica"/>
        </w:rPr>
      </w:pPr>
      <w:r>
        <w:rPr>
          <w:rFonts w:ascii="Helvetica" w:hAnsi="Helvetica"/>
        </w:rPr>
        <w:t>EAR is an additional report to the Audit Committee which helps and is appropriate</w:t>
      </w:r>
    </w:p>
    <w:p w14:paraId="161B366B" w14:textId="5857E175" w:rsidR="001F620F" w:rsidRDefault="001F620F" w:rsidP="001F620F">
      <w:pPr>
        <w:pStyle w:val="Paragraphedeliste"/>
        <w:numPr>
          <w:ilvl w:val="0"/>
          <w:numId w:val="6"/>
        </w:numPr>
        <w:spacing w:line="276" w:lineRule="auto"/>
        <w:jc w:val="both"/>
        <w:rPr>
          <w:rFonts w:ascii="Helvetica" w:hAnsi="Helvetica"/>
        </w:rPr>
      </w:pPr>
      <w:r>
        <w:rPr>
          <w:rFonts w:ascii="Helvetica" w:hAnsi="Helvetica"/>
        </w:rPr>
        <w:t>The huge amounts of data can often distract from the key information and issues</w:t>
      </w:r>
    </w:p>
    <w:p w14:paraId="79B284AE" w14:textId="77777777" w:rsidR="00C83D0F" w:rsidRDefault="001F620F" w:rsidP="001F620F">
      <w:pPr>
        <w:pStyle w:val="Paragraphedeliste"/>
        <w:numPr>
          <w:ilvl w:val="0"/>
          <w:numId w:val="6"/>
        </w:numPr>
        <w:spacing w:line="276" w:lineRule="auto"/>
        <w:jc w:val="both"/>
        <w:rPr>
          <w:rFonts w:ascii="Helvetica" w:hAnsi="Helvetica"/>
        </w:rPr>
      </w:pPr>
      <w:r>
        <w:rPr>
          <w:rFonts w:ascii="Helvetica" w:hAnsi="Helvetica"/>
        </w:rPr>
        <w:t xml:space="preserve">In the Netherlands, they are told to focus on 3 to 5 key risks, which can improve overall audit </w:t>
      </w:r>
      <w:r w:rsidR="00863F4F">
        <w:rPr>
          <w:rFonts w:ascii="Helvetica" w:hAnsi="Helvetica"/>
        </w:rPr>
        <w:t>quality,</w:t>
      </w:r>
      <w:r>
        <w:rPr>
          <w:rFonts w:ascii="Helvetica" w:hAnsi="Helvetica"/>
        </w:rPr>
        <w:t xml:space="preserve"> as it requires more focus on key aspects.</w:t>
      </w:r>
    </w:p>
    <w:p w14:paraId="561BF96C" w14:textId="5098F222" w:rsidR="001F620F" w:rsidRPr="00C83D0F" w:rsidRDefault="001F620F" w:rsidP="00C83D0F">
      <w:pPr>
        <w:spacing w:line="276" w:lineRule="auto"/>
        <w:jc w:val="both"/>
        <w:rPr>
          <w:rFonts w:ascii="Helvetica" w:hAnsi="Helvetica"/>
        </w:rPr>
      </w:pPr>
      <w:r w:rsidRPr="00C83D0F">
        <w:rPr>
          <w:rFonts w:ascii="Helvetica" w:hAnsi="Helvetica"/>
          <w:b/>
          <w:u w:val="single"/>
        </w:rPr>
        <w:t>Second Panel – How do Audit Committees ensure auditors are independent?</w:t>
      </w:r>
    </w:p>
    <w:p w14:paraId="66CD4F03" w14:textId="77777777" w:rsidR="001F620F" w:rsidRDefault="001F620F" w:rsidP="001F620F">
      <w:pPr>
        <w:spacing w:line="276" w:lineRule="auto"/>
        <w:jc w:val="both"/>
        <w:rPr>
          <w:rFonts w:ascii="Helvetica" w:hAnsi="Helvetica"/>
          <w:b/>
          <w:u w:val="single"/>
        </w:rPr>
      </w:pPr>
    </w:p>
    <w:p w14:paraId="1295F93B" w14:textId="29650644" w:rsidR="001F620F" w:rsidRDefault="00863F4F" w:rsidP="001F620F">
      <w:pPr>
        <w:spacing w:line="276" w:lineRule="auto"/>
        <w:jc w:val="both"/>
        <w:rPr>
          <w:rFonts w:ascii="Helvetica" w:hAnsi="Helvetica"/>
        </w:rPr>
      </w:pPr>
      <w:r>
        <w:rPr>
          <w:rFonts w:ascii="Helvetica" w:hAnsi="Helvetica"/>
          <w:b/>
        </w:rPr>
        <w:t>Thorsten Irblich</w:t>
      </w:r>
      <w:r>
        <w:rPr>
          <w:rFonts w:ascii="Helvetica" w:hAnsi="Helvetica"/>
        </w:rPr>
        <w:t xml:space="preserve"> - Manger of </w:t>
      </w:r>
      <w:r w:rsidRPr="0011583B">
        <w:rPr>
          <w:rFonts w:ascii="Helvetica" w:hAnsi="Helvetica"/>
        </w:rPr>
        <w:t>Supervision of Special Contractual</w:t>
      </w:r>
      <w:r>
        <w:rPr>
          <w:rFonts w:ascii="Helvetica" w:hAnsi="Helvetica"/>
        </w:rPr>
        <w:t xml:space="preserve"> </w:t>
      </w:r>
      <w:r w:rsidRPr="0011583B">
        <w:rPr>
          <w:rFonts w:ascii="Helvetica" w:hAnsi="Helvetica"/>
        </w:rPr>
        <w:t>Relationships within the group accounting of Volkswagen AG,</w:t>
      </w:r>
      <w:r>
        <w:rPr>
          <w:rFonts w:ascii="Helvetica" w:hAnsi="Helvetica"/>
        </w:rPr>
        <w:t xml:space="preserve"> </w:t>
      </w:r>
      <w:r w:rsidRPr="0011583B">
        <w:rPr>
          <w:rFonts w:ascii="Helvetica" w:hAnsi="Helvetica"/>
        </w:rPr>
        <w:t>Wolfsburg/Germany</w:t>
      </w:r>
      <w:r>
        <w:rPr>
          <w:rFonts w:ascii="Helvetica" w:hAnsi="Helvetica"/>
        </w:rPr>
        <w:t xml:space="preserve"> </w:t>
      </w:r>
    </w:p>
    <w:p w14:paraId="23AE2404" w14:textId="77777777" w:rsidR="00863F4F" w:rsidRDefault="00863F4F" w:rsidP="001F620F">
      <w:pPr>
        <w:spacing w:line="276" w:lineRule="auto"/>
        <w:jc w:val="both"/>
        <w:rPr>
          <w:rFonts w:ascii="Helvetica" w:hAnsi="Helvetica"/>
        </w:rPr>
      </w:pPr>
    </w:p>
    <w:p w14:paraId="641F2816" w14:textId="1A51D04D" w:rsidR="005405C5" w:rsidRDefault="005405C5" w:rsidP="001F620F">
      <w:pPr>
        <w:spacing w:line="276" w:lineRule="auto"/>
        <w:jc w:val="both"/>
        <w:rPr>
          <w:rFonts w:ascii="Helvetica" w:hAnsi="Helvetica"/>
        </w:rPr>
      </w:pPr>
      <w:r>
        <w:rPr>
          <w:rFonts w:ascii="Helvetica" w:hAnsi="Helvetica"/>
        </w:rPr>
        <w:lastRenderedPageBreak/>
        <w:t>Volkswagen have a system in order to ensure independence:</w:t>
      </w:r>
    </w:p>
    <w:p w14:paraId="67BAC854" w14:textId="77777777" w:rsidR="00AF0375" w:rsidRDefault="00AF0375" w:rsidP="00863F4F">
      <w:pPr>
        <w:pStyle w:val="Paragraphedeliste"/>
        <w:numPr>
          <w:ilvl w:val="0"/>
          <w:numId w:val="7"/>
        </w:numPr>
        <w:spacing w:line="276" w:lineRule="auto"/>
        <w:jc w:val="both"/>
        <w:rPr>
          <w:rFonts w:ascii="Helvetica" w:hAnsi="Helvetica"/>
        </w:rPr>
      </w:pPr>
      <w:r>
        <w:rPr>
          <w:rFonts w:ascii="Helvetica" w:hAnsi="Helvetica"/>
        </w:rPr>
        <w:t xml:space="preserve">Volkswagen Milestones </w:t>
      </w:r>
    </w:p>
    <w:p w14:paraId="6AA8619A" w14:textId="03A430A3" w:rsidR="00863F4F" w:rsidRDefault="00AF0375" w:rsidP="00AF0375">
      <w:pPr>
        <w:pStyle w:val="Paragraphedeliste"/>
        <w:numPr>
          <w:ilvl w:val="1"/>
          <w:numId w:val="7"/>
        </w:numPr>
        <w:spacing w:line="276" w:lineRule="auto"/>
        <w:jc w:val="both"/>
        <w:rPr>
          <w:rFonts w:ascii="Helvetica" w:hAnsi="Helvetica"/>
        </w:rPr>
      </w:pPr>
      <w:r>
        <w:rPr>
          <w:rFonts w:ascii="Helvetica" w:hAnsi="Helvetica"/>
        </w:rPr>
        <w:t xml:space="preserve"> Organisation and Processes</w:t>
      </w:r>
    </w:p>
    <w:p w14:paraId="5BA9DFE6" w14:textId="30679629"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 xml:space="preserve">Establish team to control contractual and sales relationships </w:t>
      </w:r>
    </w:p>
    <w:p w14:paraId="10F87DDC" w14:textId="4F697CD8"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Draft Proposal for Audit Committee</w:t>
      </w:r>
    </w:p>
    <w:p w14:paraId="28012808" w14:textId="27C01EC7" w:rsidR="00AF0375" w:rsidRDefault="00AF0375" w:rsidP="00AF0375">
      <w:pPr>
        <w:pStyle w:val="Paragraphedeliste"/>
        <w:numPr>
          <w:ilvl w:val="1"/>
          <w:numId w:val="7"/>
        </w:numPr>
        <w:spacing w:line="276" w:lineRule="auto"/>
        <w:jc w:val="both"/>
        <w:rPr>
          <w:rFonts w:ascii="Helvetica" w:hAnsi="Helvetica"/>
        </w:rPr>
      </w:pPr>
      <w:r>
        <w:rPr>
          <w:rFonts w:ascii="Helvetica" w:hAnsi="Helvetica"/>
        </w:rPr>
        <w:t>IT Support</w:t>
      </w:r>
    </w:p>
    <w:p w14:paraId="6EC21C2F" w14:textId="261C4B5B"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Implementation of new technological programme ‘WIPS’ to control the audit process</w:t>
      </w:r>
    </w:p>
    <w:p w14:paraId="6AE31EAA" w14:textId="25DAC318" w:rsidR="00AF0375" w:rsidRDefault="00AF0375" w:rsidP="00AF0375">
      <w:pPr>
        <w:pStyle w:val="Paragraphedeliste"/>
        <w:numPr>
          <w:ilvl w:val="1"/>
          <w:numId w:val="7"/>
        </w:numPr>
        <w:spacing w:line="276" w:lineRule="auto"/>
        <w:jc w:val="both"/>
        <w:rPr>
          <w:rFonts w:ascii="Helvetica" w:hAnsi="Helvetica"/>
        </w:rPr>
      </w:pPr>
      <w:r>
        <w:rPr>
          <w:rFonts w:ascii="Helvetica" w:hAnsi="Helvetica"/>
        </w:rPr>
        <w:t>Audit Committees Guidelines</w:t>
      </w:r>
    </w:p>
    <w:p w14:paraId="2683B59B" w14:textId="13134610"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Encourages competition</w:t>
      </w:r>
    </w:p>
    <w:p w14:paraId="547B23A5" w14:textId="7BE8990D" w:rsidR="00AF0375" w:rsidRDefault="00AF0375" w:rsidP="00AF0375">
      <w:pPr>
        <w:pStyle w:val="Paragraphedeliste"/>
        <w:numPr>
          <w:ilvl w:val="0"/>
          <w:numId w:val="7"/>
        </w:numPr>
        <w:spacing w:line="276" w:lineRule="auto"/>
        <w:jc w:val="both"/>
        <w:rPr>
          <w:rFonts w:ascii="Helvetica" w:hAnsi="Helvetica"/>
        </w:rPr>
      </w:pPr>
      <w:r>
        <w:rPr>
          <w:rFonts w:ascii="Helvetica" w:hAnsi="Helvetica"/>
        </w:rPr>
        <w:t>Volkswagen’s Problem</w:t>
      </w:r>
    </w:p>
    <w:p w14:paraId="25448C0C" w14:textId="6CF6BEAE" w:rsidR="00AF0375" w:rsidRDefault="00AF0375" w:rsidP="00AF0375">
      <w:pPr>
        <w:pStyle w:val="Paragraphedeliste"/>
        <w:numPr>
          <w:ilvl w:val="1"/>
          <w:numId w:val="7"/>
        </w:numPr>
        <w:spacing w:line="276" w:lineRule="auto"/>
        <w:jc w:val="both"/>
        <w:rPr>
          <w:rFonts w:ascii="Helvetica" w:hAnsi="Helvetica"/>
        </w:rPr>
      </w:pPr>
      <w:r>
        <w:rPr>
          <w:rFonts w:ascii="Helvetica" w:hAnsi="Helvetica"/>
        </w:rPr>
        <w:t>FEE Cap</w:t>
      </w:r>
    </w:p>
    <w:p w14:paraId="51BD79CE" w14:textId="3F3E87F6"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Problem of inclusion of Parent companies</w:t>
      </w:r>
    </w:p>
    <w:p w14:paraId="50FE1A29" w14:textId="5CF2C5E0" w:rsidR="00AF0375" w:rsidRDefault="00AF0375" w:rsidP="00AF0375">
      <w:pPr>
        <w:pStyle w:val="Paragraphedeliste"/>
        <w:numPr>
          <w:ilvl w:val="2"/>
          <w:numId w:val="7"/>
        </w:numPr>
        <w:spacing w:line="276" w:lineRule="auto"/>
        <w:jc w:val="both"/>
        <w:rPr>
          <w:rFonts w:ascii="Helvetica" w:hAnsi="Helvetica"/>
        </w:rPr>
      </w:pPr>
      <w:r>
        <w:rPr>
          <w:rFonts w:ascii="Helvetica" w:hAnsi="Helvetica"/>
        </w:rPr>
        <w:t>Bureaucratic burden of controlling 61 PIEs</w:t>
      </w:r>
    </w:p>
    <w:p w14:paraId="689E1696" w14:textId="77777777" w:rsidR="00AF0375" w:rsidRDefault="00AF0375" w:rsidP="00AF0375">
      <w:pPr>
        <w:spacing w:line="276" w:lineRule="auto"/>
        <w:jc w:val="both"/>
        <w:rPr>
          <w:rFonts w:ascii="Helvetica" w:hAnsi="Helvetica"/>
        </w:rPr>
      </w:pPr>
    </w:p>
    <w:p w14:paraId="59488FFC" w14:textId="5A095703" w:rsidR="00AF0375" w:rsidRDefault="00AF0375" w:rsidP="00AF0375">
      <w:pPr>
        <w:spacing w:line="276" w:lineRule="auto"/>
        <w:jc w:val="both"/>
        <w:rPr>
          <w:rFonts w:ascii="Helvetica" w:hAnsi="Helvetica"/>
        </w:rPr>
      </w:pPr>
      <w:r>
        <w:rPr>
          <w:rFonts w:ascii="Helvetica" w:hAnsi="Helvetica"/>
          <w:b/>
        </w:rPr>
        <w:t>Carolyn Dittmeier</w:t>
      </w:r>
      <w:r w:rsidR="00C83D0F">
        <w:rPr>
          <w:rFonts w:ascii="Helvetica" w:hAnsi="Helvetica"/>
        </w:rPr>
        <w:t xml:space="preserve"> - Chairwoman of different audit committees, Member of Nedcommunity</w:t>
      </w:r>
      <w:r w:rsidR="00F85E1C">
        <w:rPr>
          <w:rFonts w:ascii="Helvetica" w:hAnsi="Helvetica"/>
        </w:rPr>
        <w:t>, Italy</w:t>
      </w:r>
    </w:p>
    <w:p w14:paraId="372CBB75" w14:textId="77777777" w:rsidR="00C83D0F" w:rsidRDefault="00C83D0F" w:rsidP="00AF0375">
      <w:pPr>
        <w:spacing w:line="276" w:lineRule="auto"/>
        <w:jc w:val="both"/>
        <w:rPr>
          <w:rFonts w:ascii="Helvetica" w:hAnsi="Helvetica"/>
        </w:rPr>
      </w:pPr>
    </w:p>
    <w:p w14:paraId="64C325F4" w14:textId="77777777" w:rsidR="005405C5" w:rsidRDefault="005405C5" w:rsidP="005405C5">
      <w:pPr>
        <w:pStyle w:val="Paragraphedeliste"/>
        <w:spacing w:line="276" w:lineRule="auto"/>
        <w:jc w:val="both"/>
        <w:rPr>
          <w:rFonts w:ascii="Helvetica" w:hAnsi="Helvetica"/>
        </w:rPr>
      </w:pPr>
      <w:r w:rsidRPr="005405C5">
        <w:rPr>
          <w:rFonts w:ascii="Helvetica" w:hAnsi="Helvetica"/>
          <w:noProof/>
          <w:lang w:eastAsia="en-GB"/>
        </w:rPr>
        <w:drawing>
          <wp:inline distT="0" distB="0" distL="0" distR="0" wp14:anchorId="766459E6" wp14:editId="4379C1B6">
            <wp:extent cx="3536950" cy="2291080"/>
            <wp:effectExtent l="57150" t="19050" r="44450" b="901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204521" w14:textId="2D93DF01" w:rsidR="00C83D0F" w:rsidRDefault="00C83D0F" w:rsidP="00C83D0F">
      <w:pPr>
        <w:pStyle w:val="Paragraphedeliste"/>
        <w:numPr>
          <w:ilvl w:val="0"/>
          <w:numId w:val="8"/>
        </w:numPr>
        <w:spacing w:line="276" w:lineRule="auto"/>
        <w:jc w:val="both"/>
        <w:rPr>
          <w:rFonts w:ascii="Helvetica" w:hAnsi="Helvetica"/>
        </w:rPr>
      </w:pPr>
      <w:r w:rsidRPr="005405C5">
        <w:rPr>
          <w:rFonts w:ascii="Helvetica" w:hAnsi="Helvetica"/>
        </w:rPr>
        <w:t xml:space="preserve">If internal control is fully functional, then there is a fairly good chance that independence can be ensured. </w:t>
      </w:r>
    </w:p>
    <w:p w14:paraId="31094067" w14:textId="77777777" w:rsidR="005405C5" w:rsidRDefault="005405C5" w:rsidP="005405C5">
      <w:pPr>
        <w:spacing w:line="276" w:lineRule="auto"/>
        <w:jc w:val="both"/>
        <w:rPr>
          <w:rFonts w:ascii="Helvetica" w:hAnsi="Helvetica"/>
        </w:rPr>
      </w:pPr>
    </w:p>
    <w:p w14:paraId="6DD2DAF7" w14:textId="77777777" w:rsidR="005405C5" w:rsidRPr="005405C5" w:rsidRDefault="005405C5" w:rsidP="005405C5">
      <w:pPr>
        <w:spacing w:line="276" w:lineRule="auto"/>
        <w:jc w:val="both"/>
        <w:rPr>
          <w:rFonts w:ascii="Helvetica" w:hAnsi="Helvetica"/>
        </w:rPr>
      </w:pPr>
    </w:p>
    <w:p w14:paraId="14786919" w14:textId="5D8BC971" w:rsidR="00C83D0F" w:rsidRPr="00F85E1C" w:rsidRDefault="00F85E1C" w:rsidP="00F85E1C">
      <w:pPr>
        <w:spacing w:line="276" w:lineRule="auto"/>
        <w:ind w:left="360"/>
        <w:jc w:val="both"/>
        <w:rPr>
          <w:rFonts w:ascii="Helvetica" w:hAnsi="Helvetica"/>
        </w:rPr>
      </w:pPr>
      <w:r>
        <w:rPr>
          <w:rFonts w:ascii="Helvetica" w:hAnsi="Helvetica"/>
          <w:b/>
        </w:rPr>
        <w:t>Karen Bing Orgland</w:t>
      </w:r>
      <w:r>
        <w:rPr>
          <w:rFonts w:ascii="Helvetica" w:hAnsi="Helvetica"/>
        </w:rPr>
        <w:t xml:space="preserve"> – Independent Board Member, Norway</w:t>
      </w:r>
    </w:p>
    <w:p w14:paraId="5C2F8B65" w14:textId="545ADB1A" w:rsidR="00F85E1C" w:rsidRDefault="00F85E1C" w:rsidP="00F85E1C">
      <w:pPr>
        <w:spacing w:line="276" w:lineRule="auto"/>
        <w:ind w:left="360"/>
        <w:jc w:val="both"/>
        <w:rPr>
          <w:rFonts w:ascii="Helvetica" w:hAnsi="Helvetica"/>
          <w:b/>
        </w:rPr>
      </w:pPr>
    </w:p>
    <w:p w14:paraId="500DAF62" w14:textId="1728D4C0" w:rsidR="00F85E1C" w:rsidRPr="00F85E1C" w:rsidRDefault="00F85E1C" w:rsidP="00F85E1C">
      <w:pPr>
        <w:pStyle w:val="Paragraphedeliste"/>
        <w:numPr>
          <w:ilvl w:val="0"/>
          <w:numId w:val="8"/>
        </w:numPr>
        <w:spacing w:line="276" w:lineRule="auto"/>
        <w:jc w:val="both"/>
        <w:rPr>
          <w:rFonts w:ascii="Helvetica" w:hAnsi="Helvetica"/>
          <w:b/>
        </w:rPr>
      </w:pPr>
      <w:r>
        <w:rPr>
          <w:rFonts w:ascii="Helvetica" w:hAnsi="Helvetica"/>
        </w:rPr>
        <w:t>Competence is key for high quality audit as it is necessary to be a good challenger.</w:t>
      </w:r>
    </w:p>
    <w:p w14:paraId="614109FB" w14:textId="24DF1B81" w:rsidR="00F85E1C" w:rsidRPr="00F85E1C" w:rsidRDefault="00F85E1C" w:rsidP="00F85E1C">
      <w:pPr>
        <w:pStyle w:val="Paragraphedeliste"/>
        <w:numPr>
          <w:ilvl w:val="0"/>
          <w:numId w:val="8"/>
        </w:numPr>
        <w:spacing w:line="276" w:lineRule="auto"/>
        <w:jc w:val="both"/>
        <w:rPr>
          <w:rFonts w:ascii="Helvetica" w:hAnsi="Helvetica"/>
          <w:b/>
        </w:rPr>
      </w:pPr>
      <w:r>
        <w:rPr>
          <w:rFonts w:ascii="Helvetica" w:hAnsi="Helvetica"/>
        </w:rPr>
        <w:t>Compliance with the rotation programme proves to be difficult in Norway</w:t>
      </w:r>
    </w:p>
    <w:p w14:paraId="1476992D" w14:textId="4D271D5B" w:rsidR="00F85E1C" w:rsidRPr="00F85E1C" w:rsidRDefault="00F85E1C" w:rsidP="00F85E1C">
      <w:pPr>
        <w:pStyle w:val="Paragraphedeliste"/>
        <w:numPr>
          <w:ilvl w:val="0"/>
          <w:numId w:val="8"/>
        </w:numPr>
        <w:spacing w:line="276" w:lineRule="auto"/>
        <w:jc w:val="both"/>
        <w:rPr>
          <w:rFonts w:ascii="Helvetica" w:hAnsi="Helvetica"/>
          <w:b/>
        </w:rPr>
      </w:pPr>
      <w:r>
        <w:rPr>
          <w:rFonts w:ascii="Helvetica" w:hAnsi="Helvetica"/>
        </w:rPr>
        <w:t xml:space="preserve">Achieving relevant competition </w:t>
      </w:r>
      <w:r w:rsidR="005405C5">
        <w:rPr>
          <w:rFonts w:ascii="Helvetica" w:hAnsi="Helvetica"/>
        </w:rPr>
        <w:t xml:space="preserve">is </w:t>
      </w:r>
      <w:r>
        <w:rPr>
          <w:rFonts w:ascii="Helvetica" w:hAnsi="Helvetica"/>
        </w:rPr>
        <w:t>important for high quality audit</w:t>
      </w:r>
    </w:p>
    <w:p w14:paraId="1CC7F7C1" w14:textId="12A69161" w:rsidR="000359B1" w:rsidRPr="000359B1" w:rsidRDefault="00F85E1C" w:rsidP="000359B1">
      <w:pPr>
        <w:pStyle w:val="Paragraphedeliste"/>
        <w:numPr>
          <w:ilvl w:val="0"/>
          <w:numId w:val="8"/>
        </w:numPr>
        <w:spacing w:line="276" w:lineRule="auto"/>
        <w:jc w:val="both"/>
        <w:rPr>
          <w:rFonts w:ascii="Helvetica" w:hAnsi="Helvetica"/>
          <w:b/>
        </w:rPr>
      </w:pPr>
      <w:r>
        <w:rPr>
          <w:rFonts w:ascii="Helvetica" w:hAnsi="Helvetica"/>
        </w:rPr>
        <w:lastRenderedPageBreak/>
        <w:t xml:space="preserve">Pinpointing key risks raises the bar of the </w:t>
      </w:r>
      <w:r w:rsidR="000359B1">
        <w:rPr>
          <w:rFonts w:ascii="Helvetica" w:hAnsi="Helvetica"/>
        </w:rPr>
        <w:t xml:space="preserve">Audit Committee and facilitates a better process. These key risks need to be conveyed to the market in a sensible manner. </w:t>
      </w:r>
    </w:p>
    <w:p w14:paraId="0CBB9096" w14:textId="77777777" w:rsidR="000359B1" w:rsidRDefault="000359B1" w:rsidP="000359B1">
      <w:pPr>
        <w:spacing w:line="276" w:lineRule="auto"/>
        <w:jc w:val="both"/>
        <w:rPr>
          <w:rFonts w:ascii="Helvetica" w:hAnsi="Helvetica"/>
          <w:b/>
        </w:rPr>
      </w:pPr>
    </w:p>
    <w:p w14:paraId="5C453D78" w14:textId="09761370" w:rsidR="000359B1" w:rsidRDefault="000359B1" w:rsidP="000359B1">
      <w:pPr>
        <w:spacing w:line="276" w:lineRule="auto"/>
        <w:jc w:val="both"/>
        <w:rPr>
          <w:rFonts w:ascii="Helvetica" w:hAnsi="Helvetica"/>
        </w:rPr>
      </w:pPr>
      <w:r>
        <w:rPr>
          <w:rFonts w:ascii="Helvetica" w:hAnsi="Helvetica"/>
          <w:b/>
        </w:rPr>
        <w:t>Marian Williams</w:t>
      </w:r>
      <w:r>
        <w:rPr>
          <w:rFonts w:ascii="Helvetica" w:hAnsi="Helvetica"/>
        </w:rPr>
        <w:t xml:space="preserve"> – FRC Director of Audit, UK &amp; Ireland</w:t>
      </w:r>
    </w:p>
    <w:p w14:paraId="4CC61000" w14:textId="77777777" w:rsidR="000359B1" w:rsidRDefault="000359B1" w:rsidP="000359B1">
      <w:pPr>
        <w:spacing w:line="276" w:lineRule="auto"/>
        <w:jc w:val="both"/>
        <w:rPr>
          <w:rFonts w:ascii="Helvetica" w:hAnsi="Helvetica"/>
        </w:rPr>
      </w:pPr>
    </w:p>
    <w:p w14:paraId="47C815A2" w14:textId="1B2F5C78" w:rsidR="000359B1" w:rsidRDefault="000359B1" w:rsidP="000359B1">
      <w:pPr>
        <w:pStyle w:val="Paragraphedeliste"/>
        <w:numPr>
          <w:ilvl w:val="0"/>
          <w:numId w:val="9"/>
        </w:numPr>
        <w:spacing w:line="276" w:lineRule="auto"/>
        <w:jc w:val="both"/>
        <w:rPr>
          <w:rFonts w:ascii="Helvetica" w:hAnsi="Helvetica"/>
        </w:rPr>
      </w:pPr>
      <w:r>
        <w:rPr>
          <w:rFonts w:ascii="Helvetica" w:hAnsi="Helvetica"/>
        </w:rPr>
        <w:t xml:space="preserve">Confidence in audit </w:t>
      </w:r>
    </w:p>
    <w:p w14:paraId="2E393F17" w14:textId="418E02F3" w:rsidR="000359B1" w:rsidRDefault="000359B1" w:rsidP="000359B1">
      <w:pPr>
        <w:pStyle w:val="Paragraphedeliste"/>
        <w:numPr>
          <w:ilvl w:val="1"/>
          <w:numId w:val="9"/>
        </w:numPr>
        <w:spacing w:line="276" w:lineRule="auto"/>
        <w:jc w:val="both"/>
        <w:rPr>
          <w:rFonts w:ascii="Helvetica" w:hAnsi="Helvetica"/>
        </w:rPr>
      </w:pPr>
      <w:r>
        <w:rPr>
          <w:rFonts w:ascii="Helvetica" w:hAnsi="Helvetica"/>
        </w:rPr>
        <w:t xml:space="preserve">Our Vision </w:t>
      </w:r>
    </w:p>
    <w:p w14:paraId="11D45E39" w14:textId="351F477E"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Audit will become trusted, which will promote good governance and facilitate the effective allocation of capital</w:t>
      </w:r>
    </w:p>
    <w:p w14:paraId="3DFD7211" w14:textId="6E6A691B"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90% of FTSE 350 uses auditing by 2019</w:t>
      </w:r>
    </w:p>
    <w:p w14:paraId="0E5CAD5D" w14:textId="43B8DB04" w:rsidR="000359B1" w:rsidRDefault="000359B1" w:rsidP="000359B1">
      <w:pPr>
        <w:pStyle w:val="Paragraphedeliste"/>
        <w:numPr>
          <w:ilvl w:val="0"/>
          <w:numId w:val="9"/>
        </w:numPr>
        <w:spacing w:line="276" w:lineRule="auto"/>
        <w:jc w:val="both"/>
        <w:rPr>
          <w:rFonts w:ascii="Helvetica" w:hAnsi="Helvetica"/>
        </w:rPr>
      </w:pPr>
      <w:r>
        <w:rPr>
          <w:rFonts w:ascii="Helvetica" w:hAnsi="Helvetica"/>
        </w:rPr>
        <w:t>Audit Committee</w:t>
      </w:r>
    </w:p>
    <w:p w14:paraId="25B70A3D" w14:textId="034F203B" w:rsidR="000359B1" w:rsidRDefault="000359B1" w:rsidP="000359B1">
      <w:pPr>
        <w:pStyle w:val="Paragraphedeliste"/>
        <w:numPr>
          <w:ilvl w:val="1"/>
          <w:numId w:val="9"/>
        </w:numPr>
        <w:spacing w:line="276" w:lineRule="auto"/>
        <w:jc w:val="both"/>
        <w:rPr>
          <w:rFonts w:ascii="Helvetica" w:hAnsi="Helvetica"/>
        </w:rPr>
      </w:pPr>
      <w:r>
        <w:rPr>
          <w:rFonts w:ascii="Helvetica" w:hAnsi="Helvetica"/>
        </w:rPr>
        <w:t>Possesses a Key Role</w:t>
      </w:r>
    </w:p>
    <w:p w14:paraId="7A107B35" w14:textId="422567EA"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Changes to rules on constitution</w:t>
      </w:r>
    </w:p>
    <w:p w14:paraId="51F514A2" w14:textId="7B6A1224"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Accountability for application of retendering and rotation</w:t>
      </w:r>
    </w:p>
    <w:p w14:paraId="3010466A" w14:textId="5002E725"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Approval of NAS</w:t>
      </w:r>
    </w:p>
    <w:p w14:paraId="2F46F3C7" w14:textId="21826AD3"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Extended Audit Committee reporting including independence of the auditor and AQR (CRR) reviews</w:t>
      </w:r>
    </w:p>
    <w:p w14:paraId="2348E06B" w14:textId="5D5A4DDA" w:rsidR="000359B1" w:rsidRDefault="000359B1" w:rsidP="000359B1">
      <w:pPr>
        <w:pStyle w:val="Paragraphedeliste"/>
        <w:numPr>
          <w:ilvl w:val="0"/>
          <w:numId w:val="9"/>
        </w:numPr>
        <w:spacing w:line="276" w:lineRule="auto"/>
        <w:jc w:val="both"/>
        <w:rPr>
          <w:rFonts w:ascii="Helvetica" w:hAnsi="Helvetica"/>
        </w:rPr>
      </w:pPr>
      <w:r>
        <w:rPr>
          <w:rFonts w:ascii="Helvetica" w:hAnsi="Helvetica"/>
        </w:rPr>
        <w:t>UK Standards</w:t>
      </w:r>
    </w:p>
    <w:p w14:paraId="3DD63273" w14:textId="27CCBD28" w:rsidR="000359B1" w:rsidRDefault="000359B1" w:rsidP="000359B1">
      <w:pPr>
        <w:pStyle w:val="Paragraphedeliste"/>
        <w:numPr>
          <w:ilvl w:val="1"/>
          <w:numId w:val="9"/>
        </w:numPr>
        <w:spacing w:line="276" w:lineRule="auto"/>
        <w:jc w:val="both"/>
        <w:rPr>
          <w:rFonts w:ascii="Helvetica" w:hAnsi="Helvetica"/>
        </w:rPr>
      </w:pPr>
      <w:r>
        <w:rPr>
          <w:rFonts w:ascii="Helvetica" w:hAnsi="Helvetica"/>
        </w:rPr>
        <w:t>Ethical</w:t>
      </w:r>
    </w:p>
    <w:p w14:paraId="6C69897F" w14:textId="24BD88AC"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Principles based</w:t>
      </w:r>
    </w:p>
    <w:p w14:paraId="74817049" w14:textId="11C929E9"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3</w:t>
      </w:r>
      <w:r w:rsidRPr="000359B1">
        <w:rPr>
          <w:rFonts w:ascii="Helvetica" w:hAnsi="Helvetica"/>
          <w:vertAlign w:val="superscript"/>
        </w:rPr>
        <w:t>rd</w:t>
      </w:r>
      <w:r>
        <w:rPr>
          <w:rFonts w:ascii="Helvetica" w:hAnsi="Helvetica"/>
        </w:rPr>
        <w:t xml:space="preserve"> party test</w:t>
      </w:r>
    </w:p>
    <w:p w14:paraId="6F224BF7" w14:textId="1EBA45EB"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Not turning back the clock</w:t>
      </w:r>
    </w:p>
    <w:p w14:paraId="6D5987C3" w14:textId="5C6110A5" w:rsidR="000359B1" w:rsidRDefault="000359B1" w:rsidP="000359B1">
      <w:pPr>
        <w:pStyle w:val="Paragraphedeliste"/>
        <w:numPr>
          <w:ilvl w:val="1"/>
          <w:numId w:val="9"/>
        </w:numPr>
        <w:spacing w:line="276" w:lineRule="auto"/>
        <w:jc w:val="both"/>
        <w:rPr>
          <w:rFonts w:ascii="Helvetica" w:hAnsi="Helvetica"/>
        </w:rPr>
      </w:pPr>
      <w:r>
        <w:rPr>
          <w:rFonts w:ascii="Helvetica" w:hAnsi="Helvetica"/>
        </w:rPr>
        <w:t>Group audits –Proportionate</w:t>
      </w:r>
    </w:p>
    <w:p w14:paraId="6B19086F" w14:textId="2CA30197"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PIEs or FRC standard</w:t>
      </w:r>
    </w:p>
    <w:p w14:paraId="12C863A2" w14:textId="1335C679" w:rsidR="000359B1" w:rsidRDefault="000359B1" w:rsidP="000359B1">
      <w:pPr>
        <w:pStyle w:val="Paragraphedeliste"/>
        <w:numPr>
          <w:ilvl w:val="2"/>
          <w:numId w:val="9"/>
        </w:numPr>
        <w:spacing w:line="276" w:lineRule="auto"/>
        <w:jc w:val="both"/>
        <w:rPr>
          <w:rFonts w:ascii="Helvetica" w:hAnsi="Helvetica"/>
        </w:rPr>
      </w:pPr>
      <w:r>
        <w:rPr>
          <w:rFonts w:ascii="Helvetica" w:hAnsi="Helvetica"/>
        </w:rPr>
        <w:t>Non-PIE or IESBA code</w:t>
      </w:r>
    </w:p>
    <w:p w14:paraId="734AAF58" w14:textId="16E1132C" w:rsidR="000359B1" w:rsidRDefault="000359B1" w:rsidP="000359B1">
      <w:pPr>
        <w:pStyle w:val="Paragraphedeliste"/>
        <w:numPr>
          <w:ilvl w:val="0"/>
          <w:numId w:val="9"/>
        </w:numPr>
        <w:spacing w:line="276" w:lineRule="auto"/>
        <w:jc w:val="both"/>
        <w:rPr>
          <w:rFonts w:ascii="Helvetica" w:hAnsi="Helvetica"/>
        </w:rPr>
      </w:pPr>
      <w:r>
        <w:rPr>
          <w:rFonts w:ascii="Helvetica" w:hAnsi="Helvetica"/>
        </w:rPr>
        <w:t>COAB</w:t>
      </w:r>
    </w:p>
    <w:p w14:paraId="7BA4C609" w14:textId="67AEBF37" w:rsidR="000359B1" w:rsidRDefault="000359B1" w:rsidP="000359B1">
      <w:pPr>
        <w:pStyle w:val="Paragraphedeliste"/>
        <w:numPr>
          <w:ilvl w:val="1"/>
          <w:numId w:val="9"/>
        </w:numPr>
        <w:spacing w:line="276" w:lineRule="auto"/>
        <w:jc w:val="both"/>
        <w:rPr>
          <w:rFonts w:ascii="Helvetica" w:hAnsi="Helvetica"/>
        </w:rPr>
      </w:pPr>
      <w:r>
        <w:rPr>
          <w:rFonts w:ascii="Helvetica" w:hAnsi="Helvetica"/>
        </w:rPr>
        <w:t xml:space="preserve">Will be </w:t>
      </w:r>
      <w:r w:rsidR="009F0DDE">
        <w:rPr>
          <w:rFonts w:ascii="Helvetica" w:hAnsi="Helvetica"/>
        </w:rPr>
        <w:t>important and</w:t>
      </w:r>
      <w:r>
        <w:rPr>
          <w:rFonts w:ascii="Helvetica" w:hAnsi="Helvetica"/>
        </w:rPr>
        <w:t xml:space="preserve"> ideally will need a quick establishment</w:t>
      </w:r>
    </w:p>
    <w:p w14:paraId="2B3075DE" w14:textId="77777777" w:rsidR="000359B1" w:rsidRDefault="000359B1" w:rsidP="000359B1">
      <w:pPr>
        <w:spacing w:line="276" w:lineRule="auto"/>
        <w:jc w:val="both"/>
        <w:rPr>
          <w:rFonts w:ascii="Helvetica" w:hAnsi="Helvetica"/>
        </w:rPr>
      </w:pPr>
    </w:p>
    <w:p w14:paraId="30F76E5C" w14:textId="14162331" w:rsidR="000359B1" w:rsidRDefault="000359B1" w:rsidP="000359B1">
      <w:pPr>
        <w:spacing w:line="276" w:lineRule="auto"/>
        <w:jc w:val="both"/>
        <w:rPr>
          <w:rFonts w:ascii="Helvetica" w:hAnsi="Helvetica"/>
          <w:b/>
        </w:rPr>
      </w:pPr>
      <w:r>
        <w:rPr>
          <w:rFonts w:ascii="Helvetica" w:hAnsi="Helvetica"/>
          <w:b/>
        </w:rPr>
        <w:t>Audit</w:t>
      </w:r>
    </w:p>
    <w:p w14:paraId="1F517C31" w14:textId="77777777" w:rsidR="000359B1" w:rsidRDefault="000359B1" w:rsidP="000359B1">
      <w:pPr>
        <w:spacing w:line="276" w:lineRule="auto"/>
        <w:jc w:val="both"/>
        <w:rPr>
          <w:rFonts w:ascii="Helvetica" w:hAnsi="Helvetica"/>
          <w:b/>
        </w:rPr>
      </w:pPr>
    </w:p>
    <w:p w14:paraId="313FA64C" w14:textId="0DE138FA" w:rsidR="009F0DDE" w:rsidRPr="009F0DDE" w:rsidRDefault="009F0DDE" w:rsidP="009F0DDE">
      <w:pPr>
        <w:pStyle w:val="Paragraphedeliste"/>
        <w:numPr>
          <w:ilvl w:val="0"/>
          <w:numId w:val="11"/>
        </w:numPr>
        <w:spacing w:line="276" w:lineRule="auto"/>
        <w:jc w:val="both"/>
        <w:rPr>
          <w:rFonts w:ascii="Helvetica" w:hAnsi="Helvetica"/>
          <w:b/>
        </w:rPr>
      </w:pPr>
      <w:r>
        <w:rPr>
          <w:rFonts w:ascii="Helvetica" w:hAnsi="Helvetica"/>
        </w:rPr>
        <w:t xml:space="preserve">If </w:t>
      </w:r>
      <w:r w:rsidR="005405C5">
        <w:rPr>
          <w:rFonts w:ascii="Helvetica" w:hAnsi="Helvetica"/>
        </w:rPr>
        <w:t xml:space="preserve">an </w:t>
      </w:r>
      <w:r>
        <w:rPr>
          <w:rFonts w:ascii="Helvetica" w:hAnsi="Helvetica"/>
        </w:rPr>
        <w:t>auditing firm reaches a 15% level of income from one client, questions will be raised about the legitimacy of their independence</w:t>
      </w:r>
    </w:p>
    <w:p w14:paraId="12538036" w14:textId="77777777" w:rsidR="009F0DDE" w:rsidRPr="009F0DDE" w:rsidRDefault="009F0DDE" w:rsidP="009F0DDE">
      <w:pPr>
        <w:pStyle w:val="Paragraphedeliste"/>
        <w:numPr>
          <w:ilvl w:val="0"/>
          <w:numId w:val="11"/>
        </w:numPr>
        <w:spacing w:line="276" w:lineRule="auto"/>
        <w:jc w:val="both"/>
        <w:rPr>
          <w:rFonts w:ascii="Helvetica" w:hAnsi="Helvetica"/>
          <w:b/>
        </w:rPr>
      </w:pPr>
      <w:r>
        <w:rPr>
          <w:rFonts w:ascii="Helvetica" w:hAnsi="Helvetica"/>
        </w:rPr>
        <w:t>This may lead to diversification of clients and a possible move away from the ‘Big 4’ to smaller firms</w:t>
      </w:r>
    </w:p>
    <w:p w14:paraId="6E5BF6FC" w14:textId="37CB02A5" w:rsidR="009F0DDE" w:rsidRPr="005405C5" w:rsidRDefault="009F0DDE" w:rsidP="009F0DDE">
      <w:pPr>
        <w:pStyle w:val="Paragraphedeliste"/>
        <w:numPr>
          <w:ilvl w:val="0"/>
          <w:numId w:val="11"/>
        </w:numPr>
        <w:spacing w:line="276" w:lineRule="auto"/>
        <w:jc w:val="both"/>
        <w:rPr>
          <w:rFonts w:ascii="Helvetica" w:hAnsi="Helvetica"/>
          <w:b/>
        </w:rPr>
      </w:pPr>
      <w:r w:rsidRPr="005405C5">
        <w:rPr>
          <w:rFonts w:ascii="Helvetica" w:hAnsi="Helvetica"/>
        </w:rPr>
        <w:t xml:space="preserve">Monitoring Independence Requirements – </w:t>
      </w:r>
    </w:p>
    <w:p w14:paraId="1F7DADBC" w14:textId="00C8A8A9" w:rsidR="009F0DDE" w:rsidRPr="005405C5" w:rsidRDefault="009F0DDE" w:rsidP="009F0DDE">
      <w:pPr>
        <w:pStyle w:val="Paragraphedeliste"/>
        <w:numPr>
          <w:ilvl w:val="1"/>
          <w:numId w:val="11"/>
        </w:numPr>
        <w:spacing w:line="276" w:lineRule="auto"/>
        <w:jc w:val="both"/>
        <w:rPr>
          <w:rFonts w:ascii="Helvetica" w:hAnsi="Helvetica"/>
          <w:b/>
        </w:rPr>
      </w:pPr>
      <w:r w:rsidRPr="005405C5">
        <w:rPr>
          <w:rFonts w:ascii="Helvetica" w:hAnsi="Helvetica"/>
        </w:rPr>
        <w:t>Will neither act as a positive or a negative for firms and will treated similarly to quarterly reports. The focus on NA fee expenses can raise questions regarding competence</w:t>
      </w:r>
    </w:p>
    <w:p w14:paraId="781CB097" w14:textId="5558551B" w:rsidR="009F0DDE" w:rsidRPr="00A1159A" w:rsidRDefault="009F0DDE" w:rsidP="009F0DDE">
      <w:pPr>
        <w:pStyle w:val="Paragraphedeliste"/>
        <w:numPr>
          <w:ilvl w:val="1"/>
          <w:numId w:val="11"/>
        </w:numPr>
        <w:spacing w:line="276" w:lineRule="auto"/>
        <w:jc w:val="both"/>
        <w:rPr>
          <w:rFonts w:ascii="Helvetica" w:hAnsi="Helvetica"/>
          <w:b/>
        </w:rPr>
      </w:pPr>
      <w:r w:rsidRPr="005405C5">
        <w:rPr>
          <w:rFonts w:ascii="Helvetica" w:hAnsi="Helvetica"/>
        </w:rPr>
        <w:t xml:space="preserve">In order for this to be a success, the procedure must be robust and companies must be given time to implement. </w:t>
      </w:r>
    </w:p>
    <w:p w14:paraId="3EDA53D7" w14:textId="77777777" w:rsidR="00A1159A" w:rsidRPr="005405C5" w:rsidRDefault="00A1159A" w:rsidP="00A1159A">
      <w:pPr>
        <w:pStyle w:val="Paragraphedeliste"/>
        <w:spacing w:line="276" w:lineRule="auto"/>
        <w:ind w:left="1440"/>
        <w:jc w:val="both"/>
        <w:rPr>
          <w:rFonts w:ascii="Helvetica" w:hAnsi="Helvetica"/>
          <w:b/>
        </w:rPr>
      </w:pPr>
      <w:bookmarkStart w:id="0" w:name="_GoBack"/>
      <w:bookmarkEnd w:id="0"/>
    </w:p>
    <w:p w14:paraId="3632956B" w14:textId="77777777" w:rsidR="00D53F2E" w:rsidRDefault="00D53F2E" w:rsidP="009F0DDE">
      <w:pPr>
        <w:spacing w:line="276" w:lineRule="auto"/>
        <w:jc w:val="both"/>
        <w:rPr>
          <w:rFonts w:ascii="Helvetica" w:hAnsi="Helvetica"/>
        </w:rPr>
      </w:pPr>
    </w:p>
    <w:p w14:paraId="4D9AF613" w14:textId="77777777" w:rsidR="00D53F2E" w:rsidRDefault="00D53F2E" w:rsidP="009F0DDE">
      <w:pPr>
        <w:spacing w:line="276" w:lineRule="auto"/>
        <w:jc w:val="both"/>
        <w:rPr>
          <w:rFonts w:ascii="Helvetica" w:hAnsi="Helvetica"/>
        </w:rPr>
      </w:pPr>
    </w:p>
    <w:p w14:paraId="1CE353B9" w14:textId="77777777" w:rsidR="009F0DDE" w:rsidRDefault="009F0DDE" w:rsidP="009F0DDE">
      <w:pPr>
        <w:spacing w:line="276" w:lineRule="auto"/>
        <w:jc w:val="both"/>
        <w:rPr>
          <w:rFonts w:ascii="Helvetica" w:hAnsi="Helvetica"/>
        </w:rPr>
      </w:pPr>
    </w:p>
    <w:p w14:paraId="4EF38671" w14:textId="77777777" w:rsidR="009F0DDE" w:rsidRDefault="009F0DDE" w:rsidP="009F0DDE">
      <w:pPr>
        <w:rPr>
          <w:rFonts w:ascii="Times" w:eastAsia="Times New Roman" w:hAnsi="Times" w:cs="Times New Roman"/>
          <w:sz w:val="20"/>
          <w:szCs w:val="20"/>
        </w:rPr>
      </w:pPr>
    </w:p>
    <w:p w14:paraId="6029947E" w14:textId="77777777" w:rsidR="00D53F2E" w:rsidRPr="00D53F2E" w:rsidRDefault="00D53F2E" w:rsidP="00D53F2E">
      <w:pPr>
        <w:rPr>
          <w:rFonts w:ascii="Helvetica" w:eastAsia="Times New Roman" w:hAnsi="Helvetica" w:cs="Times New Roman"/>
          <w:sz w:val="20"/>
          <w:szCs w:val="20"/>
        </w:rPr>
      </w:pPr>
      <w:r w:rsidRPr="00D53F2E">
        <w:rPr>
          <w:rFonts w:ascii="Helvetica" w:eastAsia="Times New Roman" w:hAnsi="Helvetica" w:cs="Times New Roman"/>
          <w:sz w:val="20"/>
          <w:szCs w:val="20"/>
          <w:u w:val="single"/>
        </w:rPr>
        <w:t>ABOUT THE ORGANISERS</w:t>
      </w:r>
      <w:r w:rsidRPr="00D53F2E">
        <w:rPr>
          <w:rFonts w:ascii="Helvetica" w:eastAsia="Times New Roman" w:hAnsi="Helvetica" w:cs="Times New Roman"/>
          <w:sz w:val="20"/>
          <w:szCs w:val="20"/>
        </w:rPr>
        <w:t>:</w:t>
      </w:r>
    </w:p>
    <w:p w14:paraId="22D58EDD" w14:textId="77777777" w:rsidR="009F0DDE" w:rsidRPr="00D53F2E" w:rsidRDefault="009F0DDE" w:rsidP="009F0DDE">
      <w:pPr>
        <w:rPr>
          <w:rFonts w:ascii="Helvetica" w:eastAsia="Times New Roman" w:hAnsi="Helvetica" w:cs="Times New Roman"/>
          <w:sz w:val="20"/>
          <w:szCs w:val="20"/>
        </w:rPr>
      </w:pPr>
    </w:p>
    <w:p w14:paraId="45B86B27" w14:textId="540A35F8" w:rsidR="009F0DDE" w:rsidRDefault="009F0DDE" w:rsidP="009F0DDE">
      <w:pPr>
        <w:rPr>
          <w:rFonts w:ascii="Helvetica" w:eastAsia="Times New Roman" w:hAnsi="Helvetica" w:cs="Times New Roman"/>
          <w:sz w:val="20"/>
          <w:szCs w:val="20"/>
        </w:rPr>
      </w:pPr>
      <w:r w:rsidRPr="00D53F2E">
        <w:rPr>
          <w:rFonts w:ascii="Helvetica" w:eastAsia="Times New Roman" w:hAnsi="Helvetica" w:cs="Times New Roman"/>
          <w:sz w:val="20"/>
          <w:szCs w:val="20"/>
        </w:rPr>
        <w:t xml:space="preserve">ecoDa: European Confederation of Directors’ Associations </w:t>
      </w:r>
      <w:hyperlink r:id="rId14" w:history="1">
        <w:r w:rsidR="00D53F2E" w:rsidRPr="00E41611">
          <w:rPr>
            <w:rStyle w:val="Lienhypertexte"/>
            <w:rFonts w:ascii="Helvetica" w:eastAsia="Times New Roman" w:hAnsi="Helvetica" w:cs="Times New Roman"/>
            <w:sz w:val="20"/>
            <w:szCs w:val="20"/>
          </w:rPr>
          <w:t>http://www.ecoda.org</w:t>
        </w:r>
      </w:hyperlink>
    </w:p>
    <w:p w14:paraId="27C7A8E9" w14:textId="144B3E0F" w:rsidR="00D53F2E" w:rsidRPr="00D53F2E" w:rsidRDefault="00D53F2E" w:rsidP="009F0DDE">
      <w:pPr>
        <w:rPr>
          <w:rFonts w:ascii="Helvetica" w:eastAsia="Times New Roman" w:hAnsi="Helvetica" w:cs="Times New Roman"/>
          <w:sz w:val="20"/>
          <w:szCs w:val="20"/>
        </w:rPr>
      </w:pPr>
      <w:r>
        <w:rPr>
          <w:rFonts w:ascii="Helvetica" w:eastAsia="Times New Roman" w:hAnsi="Helvetica" w:cs="Times New Roman"/>
          <w:sz w:val="20"/>
          <w:szCs w:val="20"/>
        </w:rPr>
        <w:t xml:space="preserve">PwC:    PricewaterhouseCoopers </w:t>
      </w:r>
      <w:hyperlink r:id="rId15" w:history="1">
        <w:r w:rsidRPr="00D53F2E">
          <w:rPr>
            <w:rStyle w:val="Lienhypertexte"/>
            <w:rFonts w:ascii="Helvetica" w:eastAsia="Times New Roman" w:hAnsi="Helvetica" w:cs="Times New Roman"/>
            <w:sz w:val="20"/>
            <w:szCs w:val="20"/>
          </w:rPr>
          <w:t>http://www.pwc.com</w:t>
        </w:r>
      </w:hyperlink>
    </w:p>
    <w:p w14:paraId="580FA2E4" w14:textId="77777777" w:rsidR="009F0DDE" w:rsidRPr="00D53F2E" w:rsidRDefault="009F0DDE" w:rsidP="009F0DDE">
      <w:pPr>
        <w:spacing w:line="276" w:lineRule="auto"/>
        <w:jc w:val="both"/>
        <w:rPr>
          <w:rFonts w:ascii="Helvetica" w:hAnsi="Helvetica"/>
        </w:rPr>
      </w:pPr>
    </w:p>
    <w:sectPr w:rsidR="009F0DDE" w:rsidRPr="00D53F2E" w:rsidSect="00F669B2">
      <w:headerReference w:type="even" r:id="rId16"/>
      <w:headerReference w:type="default" r:id="rId17"/>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91B9" w14:textId="77777777" w:rsidR="00826452" w:rsidRDefault="00826452" w:rsidP="005405C5">
      <w:r>
        <w:separator/>
      </w:r>
    </w:p>
  </w:endnote>
  <w:endnote w:type="continuationSeparator" w:id="0">
    <w:p w14:paraId="335FB380" w14:textId="77777777" w:rsidR="00826452" w:rsidRDefault="00826452" w:rsidP="0054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E3F2" w14:textId="77777777" w:rsidR="005405C5" w:rsidRDefault="005405C5" w:rsidP="008F0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F408FE" w14:textId="77777777" w:rsidR="005405C5" w:rsidRDefault="005405C5" w:rsidP="005405C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8E6E" w14:textId="77777777" w:rsidR="005405C5" w:rsidRDefault="005405C5" w:rsidP="008F0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1159A">
      <w:rPr>
        <w:rStyle w:val="Numrodepage"/>
        <w:noProof/>
      </w:rPr>
      <w:t>7</w:t>
    </w:r>
    <w:r>
      <w:rPr>
        <w:rStyle w:val="Numrodepage"/>
      </w:rPr>
      <w:fldChar w:fldCharType="end"/>
    </w:r>
  </w:p>
  <w:p w14:paraId="36C3609F" w14:textId="77777777" w:rsidR="005405C5" w:rsidRDefault="005405C5" w:rsidP="005405C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4F622" w14:textId="77777777" w:rsidR="00826452" w:rsidRDefault="00826452" w:rsidP="005405C5">
      <w:r>
        <w:separator/>
      </w:r>
    </w:p>
  </w:footnote>
  <w:footnote w:type="continuationSeparator" w:id="0">
    <w:p w14:paraId="0DC5B507" w14:textId="77777777" w:rsidR="00826452" w:rsidRDefault="00826452" w:rsidP="0054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3FBC" w14:textId="77777777" w:rsidR="005405C5" w:rsidRDefault="005405C5" w:rsidP="008F0A7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A8148E" w14:textId="77777777" w:rsidR="005405C5" w:rsidRDefault="005405C5" w:rsidP="005405C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9987" w14:textId="77777777" w:rsidR="005405C5" w:rsidRDefault="005405C5" w:rsidP="005405C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44C3"/>
    <w:multiLevelType w:val="hybridMultilevel"/>
    <w:tmpl w:val="4EC8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57C3"/>
    <w:multiLevelType w:val="hybridMultilevel"/>
    <w:tmpl w:val="549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00CB5"/>
    <w:multiLevelType w:val="hybridMultilevel"/>
    <w:tmpl w:val="7800F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A1852"/>
    <w:multiLevelType w:val="hybridMultilevel"/>
    <w:tmpl w:val="6CB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951B7"/>
    <w:multiLevelType w:val="hybridMultilevel"/>
    <w:tmpl w:val="479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A6899"/>
    <w:multiLevelType w:val="hybridMultilevel"/>
    <w:tmpl w:val="1C5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81714"/>
    <w:multiLevelType w:val="hybridMultilevel"/>
    <w:tmpl w:val="701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43BA3"/>
    <w:multiLevelType w:val="hybridMultilevel"/>
    <w:tmpl w:val="42122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2113"/>
    <w:multiLevelType w:val="hybridMultilevel"/>
    <w:tmpl w:val="1C6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13728"/>
    <w:multiLevelType w:val="hybridMultilevel"/>
    <w:tmpl w:val="40F2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20FC4"/>
    <w:multiLevelType w:val="hybridMultilevel"/>
    <w:tmpl w:val="FDE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72C3E"/>
    <w:multiLevelType w:val="hybridMultilevel"/>
    <w:tmpl w:val="1BE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A20F4"/>
    <w:multiLevelType w:val="hybridMultilevel"/>
    <w:tmpl w:val="E6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12"/>
  </w:num>
  <w:num w:numId="6">
    <w:abstractNumId w:val="4"/>
  </w:num>
  <w:num w:numId="7">
    <w:abstractNumId w:val="7"/>
  </w:num>
  <w:num w:numId="8">
    <w:abstractNumId w:val="6"/>
  </w:num>
  <w:num w:numId="9">
    <w:abstractNumId w:val="9"/>
  </w:num>
  <w:num w:numId="10">
    <w:abstractNumId w:val="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9C"/>
    <w:rsid w:val="000359B1"/>
    <w:rsid w:val="00073C90"/>
    <w:rsid w:val="0011583B"/>
    <w:rsid w:val="001F620F"/>
    <w:rsid w:val="002E12FE"/>
    <w:rsid w:val="00316D51"/>
    <w:rsid w:val="004D0D44"/>
    <w:rsid w:val="004D0E59"/>
    <w:rsid w:val="005405C5"/>
    <w:rsid w:val="00766ED2"/>
    <w:rsid w:val="0081618E"/>
    <w:rsid w:val="008164E4"/>
    <w:rsid w:val="00826452"/>
    <w:rsid w:val="00863F4F"/>
    <w:rsid w:val="008856DB"/>
    <w:rsid w:val="009F0DDE"/>
    <w:rsid w:val="00A1133A"/>
    <w:rsid w:val="00A1159A"/>
    <w:rsid w:val="00A219CF"/>
    <w:rsid w:val="00A47640"/>
    <w:rsid w:val="00AA759C"/>
    <w:rsid w:val="00AF0375"/>
    <w:rsid w:val="00C83D0F"/>
    <w:rsid w:val="00CC338C"/>
    <w:rsid w:val="00D53F2E"/>
    <w:rsid w:val="00DE7CD0"/>
    <w:rsid w:val="00E94A86"/>
    <w:rsid w:val="00EE327F"/>
    <w:rsid w:val="00F669B2"/>
    <w:rsid w:val="00F8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72FA6"/>
  <w14:defaultImageDpi w14:val="300"/>
  <w15:docId w15:val="{CA697B73-66EB-45C0-B393-D15DD91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75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759C"/>
    <w:rPr>
      <w:rFonts w:ascii="Lucida Grande" w:hAnsi="Lucida Grande" w:cs="Lucida Grande"/>
      <w:sz w:val="18"/>
      <w:szCs w:val="18"/>
      <w:lang w:val="en-GB"/>
    </w:rPr>
  </w:style>
  <w:style w:type="paragraph" w:styleId="Paragraphedeliste">
    <w:name w:val="List Paragraph"/>
    <w:basedOn w:val="Normal"/>
    <w:uiPriority w:val="34"/>
    <w:qFormat/>
    <w:rsid w:val="00316D51"/>
    <w:pPr>
      <w:ind w:left="720"/>
      <w:contextualSpacing/>
    </w:pPr>
  </w:style>
  <w:style w:type="character" w:styleId="Lienhypertexte">
    <w:name w:val="Hyperlink"/>
    <w:basedOn w:val="Policepardfaut"/>
    <w:uiPriority w:val="99"/>
    <w:unhideWhenUsed/>
    <w:rsid w:val="00D53F2E"/>
    <w:rPr>
      <w:color w:val="0000FF" w:themeColor="hyperlink"/>
      <w:u w:val="single"/>
    </w:rPr>
  </w:style>
  <w:style w:type="paragraph" w:styleId="En-tte">
    <w:name w:val="header"/>
    <w:basedOn w:val="Normal"/>
    <w:link w:val="En-tteCar"/>
    <w:uiPriority w:val="99"/>
    <w:unhideWhenUsed/>
    <w:rsid w:val="005405C5"/>
    <w:pPr>
      <w:tabs>
        <w:tab w:val="center" w:pos="4320"/>
        <w:tab w:val="right" w:pos="8640"/>
      </w:tabs>
    </w:pPr>
  </w:style>
  <w:style w:type="character" w:customStyle="1" w:styleId="En-tteCar">
    <w:name w:val="En-tête Car"/>
    <w:basedOn w:val="Policepardfaut"/>
    <w:link w:val="En-tte"/>
    <w:uiPriority w:val="99"/>
    <w:rsid w:val="005405C5"/>
    <w:rPr>
      <w:lang w:val="en-GB"/>
    </w:rPr>
  </w:style>
  <w:style w:type="character" w:styleId="Numrodepage">
    <w:name w:val="page number"/>
    <w:basedOn w:val="Policepardfaut"/>
    <w:uiPriority w:val="99"/>
    <w:semiHidden/>
    <w:unhideWhenUsed/>
    <w:rsid w:val="005405C5"/>
  </w:style>
  <w:style w:type="paragraph" w:styleId="Pieddepage">
    <w:name w:val="footer"/>
    <w:basedOn w:val="Normal"/>
    <w:link w:val="PieddepageCar"/>
    <w:uiPriority w:val="99"/>
    <w:unhideWhenUsed/>
    <w:rsid w:val="005405C5"/>
    <w:pPr>
      <w:tabs>
        <w:tab w:val="center" w:pos="4320"/>
        <w:tab w:val="right" w:pos="8640"/>
      </w:tabs>
    </w:pPr>
  </w:style>
  <w:style w:type="character" w:customStyle="1" w:styleId="PieddepageCar">
    <w:name w:val="Pied de page Car"/>
    <w:basedOn w:val="Policepardfaut"/>
    <w:link w:val="Pieddepage"/>
    <w:uiPriority w:val="99"/>
    <w:rsid w:val="005405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2214">
      <w:bodyDiv w:val="1"/>
      <w:marLeft w:val="0"/>
      <w:marRight w:val="0"/>
      <w:marTop w:val="0"/>
      <w:marBottom w:val="0"/>
      <w:divBdr>
        <w:top w:val="none" w:sz="0" w:space="0" w:color="auto"/>
        <w:left w:val="none" w:sz="0" w:space="0" w:color="auto"/>
        <w:bottom w:val="none" w:sz="0" w:space="0" w:color="auto"/>
        <w:right w:val="none" w:sz="0" w:space="0" w:color="auto"/>
      </w:divBdr>
    </w:div>
    <w:div w:id="1435785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pwc.com"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ecoda.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F4AFBE-D532-AC48-977C-191FDCC840E9}" type="doc">
      <dgm:prSet loTypeId="urn:microsoft.com/office/officeart/2005/8/layout/pyramid1" loCatId="" qsTypeId="urn:microsoft.com/office/officeart/2005/8/quickstyle/simple4" qsCatId="simple" csTypeId="urn:microsoft.com/office/officeart/2005/8/colors/accent1_2" csCatId="accent1" phldr="1"/>
      <dgm:spPr/>
    </dgm:pt>
    <dgm:pt modelId="{EB0F8E83-36F5-0445-B090-AEC6521B3C82}">
      <dgm:prSet phldrT="[Text]" custT="1"/>
      <dgm:spPr/>
      <dgm:t>
        <a:bodyPr/>
        <a:lstStyle/>
        <a:p>
          <a:r>
            <a:rPr lang="en-US" sz="1400"/>
            <a:t>Audit Committee</a:t>
          </a:r>
        </a:p>
      </dgm:t>
    </dgm:pt>
    <dgm:pt modelId="{80BF5547-C8F5-2F43-9D96-7AEB3C50D9AF}" type="parTrans" cxnId="{527695D5-992C-2648-8E5D-5BEB5E6BCA20}">
      <dgm:prSet/>
      <dgm:spPr/>
      <dgm:t>
        <a:bodyPr/>
        <a:lstStyle/>
        <a:p>
          <a:endParaRPr lang="en-US"/>
        </a:p>
      </dgm:t>
    </dgm:pt>
    <dgm:pt modelId="{A060F7C6-1277-7445-A6D5-CF066235117D}" type="sibTrans" cxnId="{527695D5-992C-2648-8E5D-5BEB5E6BCA20}">
      <dgm:prSet/>
      <dgm:spPr/>
      <dgm:t>
        <a:bodyPr/>
        <a:lstStyle/>
        <a:p>
          <a:endParaRPr lang="en-US"/>
        </a:p>
      </dgm:t>
    </dgm:pt>
    <dgm:pt modelId="{99C8A519-2EB2-514E-A199-E30C8C9AD864}">
      <dgm:prSet phldrT="[Text]"/>
      <dgm:spPr/>
      <dgm:t>
        <a:bodyPr/>
        <a:lstStyle/>
        <a:p>
          <a:r>
            <a:rPr lang="en-US"/>
            <a:t>Audit Firm Approval System</a:t>
          </a:r>
        </a:p>
      </dgm:t>
    </dgm:pt>
    <dgm:pt modelId="{B2A2CA61-B77A-3C4F-B548-9D8AF695D34C}" type="parTrans" cxnId="{0BCF2CBA-0C85-264B-8BFF-61DE495FDB0A}">
      <dgm:prSet/>
      <dgm:spPr/>
      <dgm:t>
        <a:bodyPr/>
        <a:lstStyle/>
        <a:p>
          <a:endParaRPr lang="en-US"/>
        </a:p>
      </dgm:t>
    </dgm:pt>
    <dgm:pt modelId="{D7A8E6DD-1386-3D4A-A07C-ED07A0C0D5E8}" type="sibTrans" cxnId="{0BCF2CBA-0C85-264B-8BFF-61DE495FDB0A}">
      <dgm:prSet/>
      <dgm:spPr/>
      <dgm:t>
        <a:bodyPr/>
        <a:lstStyle/>
        <a:p>
          <a:endParaRPr lang="en-US"/>
        </a:p>
      </dgm:t>
    </dgm:pt>
    <dgm:pt modelId="{9FBCDFC4-7441-8D40-B2CF-6C65189B61DB}">
      <dgm:prSet phldrT="[Text]"/>
      <dgm:spPr/>
      <dgm:t>
        <a:bodyPr/>
        <a:lstStyle/>
        <a:p>
          <a:r>
            <a:rPr lang="en-US"/>
            <a:t>Audit Firm Quality System</a:t>
          </a:r>
        </a:p>
      </dgm:t>
    </dgm:pt>
    <dgm:pt modelId="{E9BADCDD-BCF5-6C43-AC18-78449AF3FC1D}" type="parTrans" cxnId="{0ED287F1-3E2F-CD4C-A983-4D726E26AA32}">
      <dgm:prSet/>
      <dgm:spPr/>
      <dgm:t>
        <a:bodyPr/>
        <a:lstStyle/>
        <a:p>
          <a:endParaRPr lang="en-US"/>
        </a:p>
      </dgm:t>
    </dgm:pt>
    <dgm:pt modelId="{97FC54BA-C548-DF40-A9DC-85B98A8C3FEE}" type="sibTrans" cxnId="{0ED287F1-3E2F-CD4C-A983-4D726E26AA32}">
      <dgm:prSet/>
      <dgm:spPr/>
      <dgm:t>
        <a:bodyPr/>
        <a:lstStyle/>
        <a:p>
          <a:endParaRPr lang="en-US"/>
        </a:p>
      </dgm:t>
    </dgm:pt>
    <dgm:pt modelId="{8F254AD4-D473-7D4F-90ED-2A08351AB70D}">
      <dgm:prSet/>
      <dgm:spPr/>
      <dgm:t>
        <a:bodyPr/>
        <a:lstStyle/>
        <a:p>
          <a:r>
            <a:rPr lang="en-US"/>
            <a:t>Company Procedure</a:t>
          </a:r>
        </a:p>
      </dgm:t>
    </dgm:pt>
    <dgm:pt modelId="{D5F9D2B5-D47C-E347-A0B7-0C222BFD80C6}" type="parTrans" cxnId="{C821B99F-F608-FC42-A8DF-9AF83BAACF65}">
      <dgm:prSet/>
      <dgm:spPr/>
      <dgm:t>
        <a:bodyPr/>
        <a:lstStyle/>
        <a:p>
          <a:endParaRPr lang="en-US"/>
        </a:p>
      </dgm:t>
    </dgm:pt>
    <dgm:pt modelId="{DE0C493D-D92D-3E4C-90AD-9FA7F189F557}" type="sibTrans" cxnId="{C821B99F-F608-FC42-A8DF-9AF83BAACF65}">
      <dgm:prSet/>
      <dgm:spPr/>
      <dgm:t>
        <a:bodyPr/>
        <a:lstStyle/>
        <a:p>
          <a:endParaRPr lang="en-US"/>
        </a:p>
      </dgm:t>
    </dgm:pt>
    <dgm:pt modelId="{ED67A664-A6DA-284E-B155-DFD8D667B325}" type="pres">
      <dgm:prSet presAssocID="{AEF4AFBE-D532-AC48-977C-191FDCC840E9}" presName="Name0" presStyleCnt="0">
        <dgm:presLayoutVars>
          <dgm:dir/>
          <dgm:animLvl val="lvl"/>
          <dgm:resizeHandles val="exact"/>
        </dgm:presLayoutVars>
      </dgm:prSet>
      <dgm:spPr/>
    </dgm:pt>
    <dgm:pt modelId="{2A63DD8D-8969-9C4A-B221-0C08A7FE9F5A}" type="pres">
      <dgm:prSet presAssocID="{EB0F8E83-36F5-0445-B090-AEC6521B3C82}" presName="Name8" presStyleCnt="0"/>
      <dgm:spPr/>
    </dgm:pt>
    <dgm:pt modelId="{934EEF26-E314-BA4D-A753-F3D55B13E68B}" type="pres">
      <dgm:prSet presAssocID="{EB0F8E83-36F5-0445-B090-AEC6521B3C82}" presName="level" presStyleLbl="node1" presStyleIdx="0" presStyleCnt="4">
        <dgm:presLayoutVars>
          <dgm:chMax val="1"/>
          <dgm:bulletEnabled val="1"/>
        </dgm:presLayoutVars>
      </dgm:prSet>
      <dgm:spPr/>
      <dgm:t>
        <a:bodyPr/>
        <a:lstStyle/>
        <a:p>
          <a:endParaRPr lang="en-US"/>
        </a:p>
      </dgm:t>
    </dgm:pt>
    <dgm:pt modelId="{1A1747E3-632D-2341-A81B-610D935D6724}" type="pres">
      <dgm:prSet presAssocID="{EB0F8E83-36F5-0445-B090-AEC6521B3C82}" presName="levelTx" presStyleLbl="revTx" presStyleIdx="0" presStyleCnt="0">
        <dgm:presLayoutVars>
          <dgm:chMax val="1"/>
          <dgm:bulletEnabled val="1"/>
        </dgm:presLayoutVars>
      </dgm:prSet>
      <dgm:spPr/>
      <dgm:t>
        <a:bodyPr/>
        <a:lstStyle/>
        <a:p>
          <a:endParaRPr lang="en-US"/>
        </a:p>
      </dgm:t>
    </dgm:pt>
    <dgm:pt modelId="{0DE862BD-1065-5443-95CE-9D108A5B4A94}" type="pres">
      <dgm:prSet presAssocID="{8F254AD4-D473-7D4F-90ED-2A08351AB70D}" presName="Name8" presStyleCnt="0"/>
      <dgm:spPr/>
    </dgm:pt>
    <dgm:pt modelId="{28BAB917-5C5F-7E45-B4E0-6A16AF6E9DEB}" type="pres">
      <dgm:prSet presAssocID="{8F254AD4-D473-7D4F-90ED-2A08351AB70D}" presName="level" presStyleLbl="node1" presStyleIdx="1" presStyleCnt="4">
        <dgm:presLayoutVars>
          <dgm:chMax val="1"/>
          <dgm:bulletEnabled val="1"/>
        </dgm:presLayoutVars>
      </dgm:prSet>
      <dgm:spPr/>
      <dgm:t>
        <a:bodyPr/>
        <a:lstStyle/>
        <a:p>
          <a:endParaRPr lang="en-US"/>
        </a:p>
      </dgm:t>
    </dgm:pt>
    <dgm:pt modelId="{25AF4499-10DE-AD41-B8EC-55A06084B0D8}" type="pres">
      <dgm:prSet presAssocID="{8F254AD4-D473-7D4F-90ED-2A08351AB70D}" presName="levelTx" presStyleLbl="revTx" presStyleIdx="0" presStyleCnt="0">
        <dgm:presLayoutVars>
          <dgm:chMax val="1"/>
          <dgm:bulletEnabled val="1"/>
        </dgm:presLayoutVars>
      </dgm:prSet>
      <dgm:spPr/>
      <dgm:t>
        <a:bodyPr/>
        <a:lstStyle/>
        <a:p>
          <a:endParaRPr lang="en-US"/>
        </a:p>
      </dgm:t>
    </dgm:pt>
    <dgm:pt modelId="{CC2394EC-C534-124A-B9C4-22D2F7C4AD50}" type="pres">
      <dgm:prSet presAssocID="{99C8A519-2EB2-514E-A199-E30C8C9AD864}" presName="Name8" presStyleCnt="0"/>
      <dgm:spPr/>
    </dgm:pt>
    <dgm:pt modelId="{9F06DFCE-52DD-994F-B32E-A9CDB2FED2E3}" type="pres">
      <dgm:prSet presAssocID="{99C8A519-2EB2-514E-A199-E30C8C9AD864}" presName="level" presStyleLbl="node1" presStyleIdx="2" presStyleCnt="4">
        <dgm:presLayoutVars>
          <dgm:chMax val="1"/>
          <dgm:bulletEnabled val="1"/>
        </dgm:presLayoutVars>
      </dgm:prSet>
      <dgm:spPr/>
      <dgm:t>
        <a:bodyPr/>
        <a:lstStyle/>
        <a:p>
          <a:endParaRPr lang="en-US"/>
        </a:p>
      </dgm:t>
    </dgm:pt>
    <dgm:pt modelId="{DF4EF211-5189-8D4A-883E-9E5338B45C46}" type="pres">
      <dgm:prSet presAssocID="{99C8A519-2EB2-514E-A199-E30C8C9AD864}" presName="levelTx" presStyleLbl="revTx" presStyleIdx="0" presStyleCnt="0">
        <dgm:presLayoutVars>
          <dgm:chMax val="1"/>
          <dgm:bulletEnabled val="1"/>
        </dgm:presLayoutVars>
      </dgm:prSet>
      <dgm:spPr/>
      <dgm:t>
        <a:bodyPr/>
        <a:lstStyle/>
        <a:p>
          <a:endParaRPr lang="en-US"/>
        </a:p>
      </dgm:t>
    </dgm:pt>
    <dgm:pt modelId="{DB06E97B-8A59-3D43-821B-9654C19D2183}" type="pres">
      <dgm:prSet presAssocID="{9FBCDFC4-7441-8D40-B2CF-6C65189B61DB}" presName="Name8" presStyleCnt="0"/>
      <dgm:spPr/>
    </dgm:pt>
    <dgm:pt modelId="{70FDC2A8-4D76-9E49-BCFE-66A1F8E471E9}" type="pres">
      <dgm:prSet presAssocID="{9FBCDFC4-7441-8D40-B2CF-6C65189B61DB}" presName="level" presStyleLbl="node1" presStyleIdx="3" presStyleCnt="4">
        <dgm:presLayoutVars>
          <dgm:chMax val="1"/>
          <dgm:bulletEnabled val="1"/>
        </dgm:presLayoutVars>
      </dgm:prSet>
      <dgm:spPr/>
      <dgm:t>
        <a:bodyPr/>
        <a:lstStyle/>
        <a:p>
          <a:endParaRPr lang="en-US"/>
        </a:p>
      </dgm:t>
    </dgm:pt>
    <dgm:pt modelId="{F12A7839-0F7A-4B41-B19E-82814F0D4C8F}" type="pres">
      <dgm:prSet presAssocID="{9FBCDFC4-7441-8D40-B2CF-6C65189B61DB}" presName="levelTx" presStyleLbl="revTx" presStyleIdx="0" presStyleCnt="0">
        <dgm:presLayoutVars>
          <dgm:chMax val="1"/>
          <dgm:bulletEnabled val="1"/>
        </dgm:presLayoutVars>
      </dgm:prSet>
      <dgm:spPr/>
      <dgm:t>
        <a:bodyPr/>
        <a:lstStyle/>
        <a:p>
          <a:endParaRPr lang="en-US"/>
        </a:p>
      </dgm:t>
    </dgm:pt>
  </dgm:ptLst>
  <dgm:cxnLst>
    <dgm:cxn modelId="{14AD4C80-2B52-4377-8250-DA935A3A5BFB}" type="presOf" srcId="{EB0F8E83-36F5-0445-B090-AEC6521B3C82}" destId="{1A1747E3-632D-2341-A81B-610D935D6724}" srcOrd="1" destOrd="0" presId="urn:microsoft.com/office/officeart/2005/8/layout/pyramid1"/>
    <dgm:cxn modelId="{62C51460-8D17-459F-A096-61BB95E24640}" type="presOf" srcId="{99C8A519-2EB2-514E-A199-E30C8C9AD864}" destId="{9F06DFCE-52DD-994F-B32E-A9CDB2FED2E3}" srcOrd="0" destOrd="0" presId="urn:microsoft.com/office/officeart/2005/8/layout/pyramid1"/>
    <dgm:cxn modelId="{566D9055-A69A-42F0-86C6-153D11C2D32D}" type="presOf" srcId="{8F254AD4-D473-7D4F-90ED-2A08351AB70D}" destId="{25AF4499-10DE-AD41-B8EC-55A06084B0D8}" srcOrd="1" destOrd="0" presId="urn:microsoft.com/office/officeart/2005/8/layout/pyramid1"/>
    <dgm:cxn modelId="{01D7DB7A-DEBC-4102-ADFC-75FDDAEEAC1D}" type="presOf" srcId="{9FBCDFC4-7441-8D40-B2CF-6C65189B61DB}" destId="{F12A7839-0F7A-4B41-B19E-82814F0D4C8F}" srcOrd="1" destOrd="0" presId="urn:microsoft.com/office/officeart/2005/8/layout/pyramid1"/>
    <dgm:cxn modelId="{0ED287F1-3E2F-CD4C-A983-4D726E26AA32}" srcId="{AEF4AFBE-D532-AC48-977C-191FDCC840E9}" destId="{9FBCDFC4-7441-8D40-B2CF-6C65189B61DB}" srcOrd="3" destOrd="0" parTransId="{E9BADCDD-BCF5-6C43-AC18-78449AF3FC1D}" sibTransId="{97FC54BA-C548-DF40-A9DC-85B98A8C3FEE}"/>
    <dgm:cxn modelId="{FD251F31-7F79-4F57-BF5A-BAB1CFE73373}" type="presOf" srcId="{9FBCDFC4-7441-8D40-B2CF-6C65189B61DB}" destId="{70FDC2A8-4D76-9E49-BCFE-66A1F8E471E9}" srcOrd="0" destOrd="0" presId="urn:microsoft.com/office/officeart/2005/8/layout/pyramid1"/>
    <dgm:cxn modelId="{BEE5BB2C-F59E-4433-AAD8-F8F52364490D}" type="presOf" srcId="{8F254AD4-D473-7D4F-90ED-2A08351AB70D}" destId="{28BAB917-5C5F-7E45-B4E0-6A16AF6E9DEB}" srcOrd="0" destOrd="0" presId="urn:microsoft.com/office/officeart/2005/8/layout/pyramid1"/>
    <dgm:cxn modelId="{D9E370E1-DD41-465B-A680-F22C38D1449B}" type="presOf" srcId="{AEF4AFBE-D532-AC48-977C-191FDCC840E9}" destId="{ED67A664-A6DA-284E-B155-DFD8D667B325}" srcOrd="0" destOrd="0" presId="urn:microsoft.com/office/officeart/2005/8/layout/pyramid1"/>
    <dgm:cxn modelId="{52284806-A001-4B95-8CD4-9622C7493A34}" type="presOf" srcId="{99C8A519-2EB2-514E-A199-E30C8C9AD864}" destId="{DF4EF211-5189-8D4A-883E-9E5338B45C46}" srcOrd="1" destOrd="0" presId="urn:microsoft.com/office/officeart/2005/8/layout/pyramid1"/>
    <dgm:cxn modelId="{0BCF2CBA-0C85-264B-8BFF-61DE495FDB0A}" srcId="{AEF4AFBE-D532-AC48-977C-191FDCC840E9}" destId="{99C8A519-2EB2-514E-A199-E30C8C9AD864}" srcOrd="2" destOrd="0" parTransId="{B2A2CA61-B77A-3C4F-B548-9D8AF695D34C}" sibTransId="{D7A8E6DD-1386-3D4A-A07C-ED07A0C0D5E8}"/>
    <dgm:cxn modelId="{527695D5-992C-2648-8E5D-5BEB5E6BCA20}" srcId="{AEF4AFBE-D532-AC48-977C-191FDCC840E9}" destId="{EB0F8E83-36F5-0445-B090-AEC6521B3C82}" srcOrd="0" destOrd="0" parTransId="{80BF5547-C8F5-2F43-9D96-7AEB3C50D9AF}" sibTransId="{A060F7C6-1277-7445-A6D5-CF066235117D}"/>
    <dgm:cxn modelId="{A6066929-BF25-4986-A64B-F4A78DFE404B}" type="presOf" srcId="{EB0F8E83-36F5-0445-B090-AEC6521B3C82}" destId="{934EEF26-E314-BA4D-A753-F3D55B13E68B}" srcOrd="0" destOrd="0" presId="urn:microsoft.com/office/officeart/2005/8/layout/pyramid1"/>
    <dgm:cxn modelId="{C821B99F-F608-FC42-A8DF-9AF83BAACF65}" srcId="{AEF4AFBE-D532-AC48-977C-191FDCC840E9}" destId="{8F254AD4-D473-7D4F-90ED-2A08351AB70D}" srcOrd="1" destOrd="0" parTransId="{D5F9D2B5-D47C-E347-A0B7-0C222BFD80C6}" sibTransId="{DE0C493D-D92D-3E4C-90AD-9FA7F189F557}"/>
    <dgm:cxn modelId="{0F01C9DF-8EBF-4BDD-A1DB-BAE02B966C41}" type="presParOf" srcId="{ED67A664-A6DA-284E-B155-DFD8D667B325}" destId="{2A63DD8D-8969-9C4A-B221-0C08A7FE9F5A}" srcOrd="0" destOrd="0" presId="urn:microsoft.com/office/officeart/2005/8/layout/pyramid1"/>
    <dgm:cxn modelId="{DC32639E-3E70-48D9-B956-457974FBF495}" type="presParOf" srcId="{2A63DD8D-8969-9C4A-B221-0C08A7FE9F5A}" destId="{934EEF26-E314-BA4D-A753-F3D55B13E68B}" srcOrd="0" destOrd="0" presId="urn:microsoft.com/office/officeart/2005/8/layout/pyramid1"/>
    <dgm:cxn modelId="{9AD8329A-F83F-4CB4-99DE-460ACA1E1B83}" type="presParOf" srcId="{2A63DD8D-8969-9C4A-B221-0C08A7FE9F5A}" destId="{1A1747E3-632D-2341-A81B-610D935D6724}" srcOrd="1" destOrd="0" presId="urn:microsoft.com/office/officeart/2005/8/layout/pyramid1"/>
    <dgm:cxn modelId="{D114E02E-4268-4AD4-B8A7-2F5F2891593B}" type="presParOf" srcId="{ED67A664-A6DA-284E-B155-DFD8D667B325}" destId="{0DE862BD-1065-5443-95CE-9D108A5B4A94}" srcOrd="1" destOrd="0" presId="urn:microsoft.com/office/officeart/2005/8/layout/pyramid1"/>
    <dgm:cxn modelId="{BEFDFDB6-BDCD-439E-88ED-422442A6491C}" type="presParOf" srcId="{0DE862BD-1065-5443-95CE-9D108A5B4A94}" destId="{28BAB917-5C5F-7E45-B4E0-6A16AF6E9DEB}" srcOrd="0" destOrd="0" presId="urn:microsoft.com/office/officeart/2005/8/layout/pyramid1"/>
    <dgm:cxn modelId="{B14D44F1-5947-4366-8F3A-F8F74B446C1E}" type="presParOf" srcId="{0DE862BD-1065-5443-95CE-9D108A5B4A94}" destId="{25AF4499-10DE-AD41-B8EC-55A06084B0D8}" srcOrd="1" destOrd="0" presId="urn:microsoft.com/office/officeart/2005/8/layout/pyramid1"/>
    <dgm:cxn modelId="{DCD62ADD-0E34-4E08-A10D-96CC8DC0F79D}" type="presParOf" srcId="{ED67A664-A6DA-284E-B155-DFD8D667B325}" destId="{CC2394EC-C534-124A-B9C4-22D2F7C4AD50}" srcOrd="2" destOrd="0" presId="urn:microsoft.com/office/officeart/2005/8/layout/pyramid1"/>
    <dgm:cxn modelId="{9954FB6A-19A6-4D7A-8203-70A0F7FC715C}" type="presParOf" srcId="{CC2394EC-C534-124A-B9C4-22D2F7C4AD50}" destId="{9F06DFCE-52DD-994F-B32E-A9CDB2FED2E3}" srcOrd="0" destOrd="0" presId="urn:microsoft.com/office/officeart/2005/8/layout/pyramid1"/>
    <dgm:cxn modelId="{06DB5659-5AED-48C7-9667-0DBA9EB1148B}" type="presParOf" srcId="{CC2394EC-C534-124A-B9C4-22D2F7C4AD50}" destId="{DF4EF211-5189-8D4A-883E-9E5338B45C46}" srcOrd="1" destOrd="0" presId="urn:microsoft.com/office/officeart/2005/8/layout/pyramid1"/>
    <dgm:cxn modelId="{563EDD67-CF06-4930-9174-20EE98DCD4EE}" type="presParOf" srcId="{ED67A664-A6DA-284E-B155-DFD8D667B325}" destId="{DB06E97B-8A59-3D43-821B-9654C19D2183}" srcOrd="3" destOrd="0" presId="urn:microsoft.com/office/officeart/2005/8/layout/pyramid1"/>
    <dgm:cxn modelId="{8E275D5E-F25C-46ED-9486-A6E330D235BF}" type="presParOf" srcId="{DB06E97B-8A59-3D43-821B-9654C19D2183}" destId="{70FDC2A8-4D76-9E49-BCFE-66A1F8E471E9}" srcOrd="0" destOrd="0" presId="urn:microsoft.com/office/officeart/2005/8/layout/pyramid1"/>
    <dgm:cxn modelId="{4C750ABC-2BF7-4083-94F4-57DD96AFE629}" type="presParOf" srcId="{DB06E97B-8A59-3D43-821B-9654C19D2183}" destId="{F12A7839-0F7A-4B41-B19E-82814F0D4C8F}"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EEF26-E314-BA4D-A753-F3D55B13E68B}">
      <dsp:nvSpPr>
        <dsp:cNvPr id="0" name=""/>
        <dsp:cNvSpPr/>
      </dsp:nvSpPr>
      <dsp:spPr>
        <a:xfrm>
          <a:off x="1326356" y="0"/>
          <a:ext cx="884237" cy="572770"/>
        </a:xfrm>
        <a:prstGeom prst="trapezoid">
          <a:avLst>
            <a:gd name="adj" fmla="val 771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Audit Committee</a:t>
          </a:r>
        </a:p>
      </dsp:txBody>
      <dsp:txXfrm>
        <a:off x="1326356" y="0"/>
        <a:ext cx="884237" cy="572770"/>
      </dsp:txXfrm>
    </dsp:sp>
    <dsp:sp modelId="{28BAB917-5C5F-7E45-B4E0-6A16AF6E9DEB}">
      <dsp:nvSpPr>
        <dsp:cNvPr id="0" name=""/>
        <dsp:cNvSpPr/>
      </dsp:nvSpPr>
      <dsp:spPr>
        <a:xfrm>
          <a:off x="884237" y="572769"/>
          <a:ext cx="1768475" cy="572770"/>
        </a:xfrm>
        <a:prstGeom prst="trapezoid">
          <a:avLst>
            <a:gd name="adj" fmla="val 771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Company Procedure</a:t>
          </a:r>
        </a:p>
      </dsp:txBody>
      <dsp:txXfrm>
        <a:off x="1193720" y="572769"/>
        <a:ext cx="1149508" cy="572770"/>
      </dsp:txXfrm>
    </dsp:sp>
    <dsp:sp modelId="{9F06DFCE-52DD-994F-B32E-A9CDB2FED2E3}">
      <dsp:nvSpPr>
        <dsp:cNvPr id="0" name=""/>
        <dsp:cNvSpPr/>
      </dsp:nvSpPr>
      <dsp:spPr>
        <a:xfrm>
          <a:off x="442118" y="1145539"/>
          <a:ext cx="2652712" cy="572770"/>
        </a:xfrm>
        <a:prstGeom prst="trapezoid">
          <a:avLst>
            <a:gd name="adj" fmla="val 771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Audit Firm Approval System</a:t>
          </a:r>
        </a:p>
      </dsp:txBody>
      <dsp:txXfrm>
        <a:off x="906343" y="1145539"/>
        <a:ext cx="1724263" cy="572770"/>
      </dsp:txXfrm>
    </dsp:sp>
    <dsp:sp modelId="{70FDC2A8-4D76-9E49-BCFE-66A1F8E471E9}">
      <dsp:nvSpPr>
        <dsp:cNvPr id="0" name=""/>
        <dsp:cNvSpPr/>
      </dsp:nvSpPr>
      <dsp:spPr>
        <a:xfrm>
          <a:off x="0" y="1718310"/>
          <a:ext cx="3536950" cy="572770"/>
        </a:xfrm>
        <a:prstGeom prst="trapezoid">
          <a:avLst>
            <a:gd name="adj" fmla="val 7719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Audit Firm Quality System</a:t>
          </a:r>
        </a:p>
      </dsp:txBody>
      <dsp:txXfrm>
        <a:off x="618966" y="1718310"/>
        <a:ext cx="2299017" cy="5727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28AF22-71AE-4A1C-AACF-2D5A3072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Cashman</dc:creator>
  <cp:keywords/>
  <dc:description/>
  <cp:lastModifiedBy>pascale vandenbussche</cp:lastModifiedBy>
  <cp:revision>2</cp:revision>
  <dcterms:created xsi:type="dcterms:W3CDTF">2016-06-29T08:26:00Z</dcterms:created>
  <dcterms:modified xsi:type="dcterms:W3CDTF">2016-06-29T08:26:00Z</dcterms:modified>
</cp:coreProperties>
</file>